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ABFD" w14:textId="1D21B7F8" w:rsidR="00A633BD" w:rsidRPr="00391025" w:rsidRDefault="00A633BD" w:rsidP="007568D0">
      <w:pPr>
        <w:jc w:val="both"/>
        <w:rPr>
          <w:rFonts w:asciiTheme="majorHAnsi" w:hAnsiTheme="majorHAnsi"/>
          <w:sz w:val="20"/>
          <w:szCs w:val="20"/>
        </w:rPr>
      </w:pPr>
    </w:p>
    <w:p w14:paraId="1B88D95E" w14:textId="0F424F1A" w:rsidR="00A633BD" w:rsidRPr="00391025" w:rsidRDefault="00A633BD" w:rsidP="007568D0">
      <w:pPr>
        <w:jc w:val="center"/>
        <w:rPr>
          <w:rFonts w:asciiTheme="majorHAnsi" w:hAnsiTheme="majorHAnsi"/>
          <w:b/>
          <w:color w:val="D60057"/>
          <w:sz w:val="20"/>
          <w:szCs w:val="20"/>
          <w:u w:val="single"/>
        </w:rPr>
      </w:pPr>
      <w:bookmarkStart w:id="0" w:name="_Hlk32152303"/>
      <w:r w:rsidRPr="00391025">
        <w:rPr>
          <w:rFonts w:asciiTheme="majorHAnsi" w:hAnsiTheme="majorHAnsi"/>
          <w:b/>
          <w:color w:val="D60057"/>
          <w:sz w:val="20"/>
          <w:szCs w:val="20"/>
          <w:u w:val="single"/>
        </w:rPr>
        <w:t>REGOLAMENTO DI ASSEGNAZIONE CABINE E DI UTILIZZO DEI SERVIZI DELLO STABILIMENTO</w:t>
      </w:r>
    </w:p>
    <w:p w14:paraId="6C07A4BA" w14:textId="77777777" w:rsidR="00A633BD" w:rsidRPr="00391025" w:rsidRDefault="00A633BD" w:rsidP="007568D0">
      <w:pPr>
        <w:jc w:val="both"/>
        <w:rPr>
          <w:rFonts w:asciiTheme="majorHAnsi" w:hAnsiTheme="majorHAnsi"/>
          <w:sz w:val="20"/>
          <w:szCs w:val="20"/>
        </w:rPr>
      </w:pPr>
    </w:p>
    <w:p w14:paraId="5CB6EEA0" w14:textId="4DF921EB" w:rsidR="00A633BD" w:rsidRPr="00391025" w:rsidRDefault="00A633BD" w:rsidP="007568D0">
      <w:pPr>
        <w:jc w:val="both"/>
        <w:rPr>
          <w:rFonts w:asciiTheme="majorHAnsi" w:hAnsiTheme="majorHAnsi"/>
          <w:i/>
          <w:sz w:val="20"/>
          <w:szCs w:val="20"/>
        </w:rPr>
      </w:pPr>
      <w:r w:rsidRPr="00391025">
        <w:rPr>
          <w:rFonts w:asciiTheme="majorHAnsi" w:hAnsiTheme="majorHAnsi"/>
          <w:i/>
          <w:sz w:val="20"/>
          <w:szCs w:val="20"/>
        </w:rPr>
        <w:t>I Signori Clienti sottoscrivendo l’abbonamento accettano integralmente il seguente</w:t>
      </w:r>
      <w:r w:rsidR="0084102A" w:rsidRPr="00391025">
        <w:rPr>
          <w:rFonts w:asciiTheme="majorHAnsi" w:hAnsiTheme="majorHAnsi"/>
          <w:i/>
          <w:sz w:val="20"/>
          <w:szCs w:val="20"/>
        </w:rPr>
        <w:t xml:space="preserve"> regolamento</w:t>
      </w:r>
      <w:r w:rsidRPr="00391025">
        <w:rPr>
          <w:rFonts w:asciiTheme="majorHAnsi" w:hAnsiTheme="majorHAnsi"/>
          <w:i/>
          <w:sz w:val="20"/>
          <w:szCs w:val="20"/>
        </w:rPr>
        <w:t xml:space="preserve">: </w:t>
      </w:r>
    </w:p>
    <w:p w14:paraId="70ED4D42" w14:textId="5CEEAA92" w:rsidR="00A633BD" w:rsidRPr="00391025" w:rsidRDefault="00A633BD" w:rsidP="007568D0">
      <w:pPr>
        <w:jc w:val="both"/>
        <w:rPr>
          <w:rFonts w:asciiTheme="majorHAnsi" w:hAnsiTheme="majorHAnsi"/>
          <w:sz w:val="20"/>
          <w:szCs w:val="20"/>
        </w:rPr>
      </w:pPr>
    </w:p>
    <w:p w14:paraId="08D5966D" w14:textId="77777777" w:rsidR="00FF7010" w:rsidRPr="00391025" w:rsidRDefault="00FF7010" w:rsidP="00FF7010">
      <w:pPr>
        <w:jc w:val="both"/>
        <w:rPr>
          <w:rFonts w:asciiTheme="majorHAnsi" w:hAnsiTheme="majorHAnsi"/>
          <w:b/>
          <w:bCs/>
          <w:sz w:val="20"/>
          <w:szCs w:val="20"/>
        </w:rPr>
      </w:pPr>
      <w:r w:rsidRPr="00391025">
        <w:rPr>
          <w:rFonts w:asciiTheme="majorHAnsi" w:hAnsiTheme="majorHAnsi"/>
          <w:b/>
          <w:bCs/>
          <w:sz w:val="20"/>
          <w:szCs w:val="20"/>
        </w:rPr>
        <w:t>1) OCCUPAZIONE DELLE CABINE</w:t>
      </w:r>
    </w:p>
    <w:p w14:paraId="04F87CF6" w14:textId="77777777"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Ogni cabina potrà avere un massimo di occupanti come previsto dal listino prezzi; i bambini con altezza inferiore ai 120 cm entrano gratuitamente. </w:t>
      </w:r>
    </w:p>
    <w:p w14:paraId="190F3A19" w14:textId="6739C74D" w:rsidR="00EF2474"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Ogni cabina, viene attribuita ad un </w:t>
      </w:r>
      <w:proofErr w:type="spellStart"/>
      <w:r w:rsidRPr="00391025">
        <w:rPr>
          <w:rFonts w:asciiTheme="majorHAnsi" w:hAnsiTheme="majorHAnsi"/>
          <w:sz w:val="20"/>
          <w:szCs w:val="20"/>
        </w:rPr>
        <w:t>Capocabina</w:t>
      </w:r>
      <w:proofErr w:type="spellEnd"/>
      <w:r w:rsidRPr="00391025">
        <w:rPr>
          <w:rFonts w:asciiTheme="majorHAnsi" w:hAnsiTheme="majorHAnsi"/>
          <w:sz w:val="20"/>
          <w:szCs w:val="20"/>
        </w:rPr>
        <w:t xml:space="preserve"> (intestatario della cabina) quale sottoscrittore del contratto; il </w:t>
      </w:r>
      <w:proofErr w:type="spellStart"/>
      <w:r w:rsidRPr="00391025">
        <w:rPr>
          <w:rFonts w:asciiTheme="majorHAnsi" w:hAnsiTheme="majorHAnsi"/>
          <w:sz w:val="20"/>
          <w:szCs w:val="20"/>
        </w:rPr>
        <w:t>Capocabina</w:t>
      </w:r>
      <w:proofErr w:type="spellEnd"/>
      <w:r w:rsidRPr="00391025">
        <w:rPr>
          <w:rFonts w:asciiTheme="majorHAnsi" w:hAnsiTheme="majorHAnsi"/>
          <w:sz w:val="20"/>
          <w:szCs w:val="20"/>
        </w:rPr>
        <w:t xml:space="preserve"> è responsabile di tutti gli elementi oggettivi indicati sul contratto (cabina, lettini, ombrelloni, </w:t>
      </w:r>
      <w:proofErr w:type="spellStart"/>
      <w:r w:rsidRPr="00391025">
        <w:rPr>
          <w:rFonts w:asciiTheme="majorHAnsi" w:hAnsiTheme="majorHAnsi"/>
          <w:sz w:val="20"/>
          <w:szCs w:val="20"/>
        </w:rPr>
        <w:t>etc</w:t>
      </w:r>
      <w:proofErr w:type="spellEnd"/>
      <w:r w:rsidRPr="00391025">
        <w:rPr>
          <w:rFonts w:asciiTheme="majorHAnsi" w:hAnsiTheme="majorHAnsi"/>
          <w:sz w:val="20"/>
          <w:szCs w:val="20"/>
        </w:rPr>
        <w:t xml:space="preserve">) nei confronti della società </w:t>
      </w:r>
      <w:r w:rsidR="005E5AA6" w:rsidRPr="00391025">
        <w:rPr>
          <w:rFonts w:asciiTheme="majorHAnsi" w:hAnsiTheme="majorHAnsi"/>
          <w:sz w:val="20"/>
          <w:szCs w:val="20"/>
        </w:rPr>
        <w:t xml:space="preserve">BAGNI MARINA GENOVESE SRL. </w:t>
      </w:r>
    </w:p>
    <w:p w14:paraId="4BDEA708" w14:textId="36F2D505" w:rsidR="00FF7010" w:rsidRPr="00391025" w:rsidRDefault="000503A7" w:rsidP="00FF7010">
      <w:pPr>
        <w:jc w:val="both"/>
        <w:rPr>
          <w:rFonts w:asciiTheme="majorHAnsi" w:hAnsiTheme="majorHAnsi"/>
          <w:sz w:val="20"/>
          <w:szCs w:val="20"/>
        </w:rPr>
      </w:pPr>
      <w:r w:rsidRPr="00391025">
        <w:rPr>
          <w:rFonts w:asciiTheme="majorHAnsi" w:hAnsiTheme="majorHAnsi"/>
          <w:sz w:val="20"/>
          <w:szCs w:val="20"/>
        </w:rPr>
        <w:t xml:space="preserve">Durante il periodo di locazione, le operazioni di pulizia della cabina sono </w:t>
      </w:r>
      <w:r w:rsidR="00EF2474" w:rsidRPr="00391025">
        <w:rPr>
          <w:rFonts w:asciiTheme="majorHAnsi" w:hAnsiTheme="majorHAnsi"/>
          <w:sz w:val="20"/>
          <w:szCs w:val="20"/>
        </w:rPr>
        <w:t xml:space="preserve">a carico </w:t>
      </w:r>
      <w:r w:rsidRPr="00391025">
        <w:rPr>
          <w:rFonts w:asciiTheme="majorHAnsi" w:hAnsiTheme="majorHAnsi"/>
          <w:sz w:val="20"/>
          <w:szCs w:val="20"/>
        </w:rPr>
        <w:t xml:space="preserve">del locatore. </w:t>
      </w:r>
      <w:r w:rsidR="00EF2474" w:rsidRPr="00391025">
        <w:rPr>
          <w:rFonts w:asciiTheme="majorHAnsi" w:hAnsiTheme="majorHAnsi"/>
          <w:sz w:val="20"/>
          <w:szCs w:val="20"/>
        </w:rPr>
        <w:t xml:space="preserve">È </w:t>
      </w:r>
      <w:r w:rsidRPr="00391025">
        <w:rPr>
          <w:rFonts w:asciiTheme="majorHAnsi" w:hAnsiTheme="majorHAnsi"/>
          <w:sz w:val="20"/>
          <w:szCs w:val="20"/>
        </w:rPr>
        <w:t>previsto che per operazioni di manutenzione, il personale possa effettuare interventi di servizio utilizzando la chiave principale, presente presso la cassa dello stabilimento.</w:t>
      </w:r>
      <w:r w:rsidR="00EF2474" w:rsidRPr="00391025">
        <w:rPr>
          <w:rFonts w:asciiTheme="majorHAnsi" w:hAnsiTheme="majorHAnsi"/>
          <w:sz w:val="20"/>
          <w:szCs w:val="20"/>
        </w:rPr>
        <w:t xml:space="preserve"> </w:t>
      </w:r>
      <w:r w:rsidRPr="00391025">
        <w:rPr>
          <w:rFonts w:asciiTheme="majorHAnsi" w:hAnsiTheme="majorHAnsi"/>
          <w:sz w:val="20"/>
          <w:szCs w:val="20"/>
        </w:rPr>
        <w:t xml:space="preserve"> </w:t>
      </w:r>
    </w:p>
    <w:p w14:paraId="03DAB4BE" w14:textId="2C5B7BD6" w:rsidR="00EF2474"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Contestualmente al versamento del corrispettivo, per intero o in parte, previsto dal listino in vigore al momento della sottoscrizione, il </w:t>
      </w:r>
      <w:proofErr w:type="spellStart"/>
      <w:r w:rsidRPr="00391025">
        <w:rPr>
          <w:rFonts w:asciiTheme="majorHAnsi" w:hAnsiTheme="majorHAnsi"/>
          <w:sz w:val="20"/>
          <w:szCs w:val="20"/>
        </w:rPr>
        <w:t>Capocabina</w:t>
      </w:r>
      <w:proofErr w:type="spellEnd"/>
      <w:r w:rsidRPr="00391025">
        <w:rPr>
          <w:rFonts w:asciiTheme="majorHAnsi" w:hAnsiTheme="majorHAnsi"/>
          <w:sz w:val="20"/>
          <w:szCs w:val="20"/>
        </w:rPr>
        <w:t xml:space="preserve"> indica eventuali ulteriori occupanti della cabina autorizzati ad usufruire dei servizi dello stabilimento</w:t>
      </w:r>
      <w:r w:rsidR="00EF2474" w:rsidRPr="00391025">
        <w:rPr>
          <w:rFonts w:asciiTheme="majorHAnsi" w:hAnsiTheme="majorHAnsi"/>
          <w:sz w:val="20"/>
          <w:szCs w:val="20"/>
        </w:rPr>
        <w:t xml:space="preserve">. </w:t>
      </w:r>
    </w:p>
    <w:p w14:paraId="37BACA8E" w14:textId="69847119"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A tutti gli abbonati viene assegnato un badge personale per gli accessi controllati. </w:t>
      </w:r>
    </w:p>
    <w:p w14:paraId="13F96B9A" w14:textId="77777777"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I nominativi personali indicati sul contratto non sono alternabili nel corso della stagione. È tuttavia consentito, in via straordinaria e per particolari motivazioni, rivedere con la Direzione la lista degli occupanti indicati sul contratto. </w:t>
      </w:r>
    </w:p>
    <w:p w14:paraId="62A1A765" w14:textId="0AF7654C"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L’eventuale sostituzione </w:t>
      </w:r>
      <w:r w:rsidR="002D114E" w:rsidRPr="00391025">
        <w:rPr>
          <w:rFonts w:asciiTheme="majorHAnsi" w:hAnsiTheme="majorHAnsi"/>
          <w:sz w:val="20"/>
          <w:szCs w:val="20"/>
        </w:rPr>
        <w:t xml:space="preserve">del badge </w:t>
      </w:r>
      <w:r w:rsidRPr="00391025">
        <w:rPr>
          <w:rFonts w:asciiTheme="majorHAnsi" w:hAnsiTheme="majorHAnsi"/>
          <w:sz w:val="20"/>
          <w:szCs w:val="20"/>
        </w:rPr>
        <w:t>comporta la riconsegna del</w:t>
      </w:r>
      <w:r w:rsidR="002D114E" w:rsidRPr="00391025">
        <w:rPr>
          <w:rFonts w:asciiTheme="majorHAnsi" w:hAnsiTheme="majorHAnsi"/>
          <w:sz w:val="20"/>
          <w:szCs w:val="20"/>
        </w:rPr>
        <w:t xml:space="preserve">lo stesso </w:t>
      </w:r>
      <w:r w:rsidRPr="00391025">
        <w:rPr>
          <w:rFonts w:asciiTheme="majorHAnsi" w:hAnsiTheme="majorHAnsi"/>
          <w:sz w:val="20"/>
          <w:szCs w:val="20"/>
        </w:rPr>
        <w:t xml:space="preserve">e il versamento di un corrispettivo di 10,00 Euro. </w:t>
      </w:r>
    </w:p>
    <w:p w14:paraId="6E9FAD39" w14:textId="2F0D8CF1"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Al termine del Periodo di Validità il Badge va restituito alla Cassa.</w:t>
      </w:r>
      <w:r w:rsidR="002D114E" w:rsidRPr="00391025">
        <w:rPr>
          <w:rFonts w:asciiTheme="majorHAnsi" w:hAnsiTheme="majorHAnsi"/>
          <w:sz w:val="20"/>
          <w:szCs w:val="20"/>
        </w:rPr>
        <w:t xml:space="preserve"> Il Badge viene fornito all’atto della sottoscrizione contrattuale. In caso di smarrimento la Direzione provvederà alla consegna del nuovo badge previo il pagamento di 10,00 Euro.</w:t>
      </w:r>
    </w:p>
    <w:p w14:paraId="7EC5543F" w14:textId="77777777" w:rsidR="00FF7010" w:rsidRPr="00391025" w:rsidRDefault="00FF7010" w:rsidP="00FF7010">
      <w:pPr>
        <w:jc w:val="both"/>
        <w:rPr>
          <w:rFonts w:asciiTheme="majorHAnsi" w:hAnsiTheme="majorHAnsi"/>
          <w:b/>
          <w:bCs/>
          <w:sz w:val="20"/>
          <w:szCs w:val="20"/>
        </w:rPr>
      </w:pPr>
      <w:r w:rsidRPr="00391025">
        <w:rPr>
          <w:rFonts w:asciiTheme="majorHAnsi" w:hAnsiTheme="majorHAnsi"/>
          <w:b/>
          <w:bCs/>
          <w:sz w:val="20"/>
          <w:szCs w:val="20"/>
        </w:rPr>
        <w:t>2) ACCESSO ALLO STABILIMENTO</w:t>
      </w:r>
    </w:p>
    <w:p w14:paraId="733DEE7E" w14:textId="51A835BB"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L’accesso allo stabilimento e la fruizione dei servizi offerti avvengono esclusivamente durante l’orario di apertura esposto in bacheca e</w:t>
      </w:r>
      <w:r w:rsidR="00EF2474" w:rsidRPr="00391025">
        <w:rPr>
          <w:rFonts w:asciiTheme="majorHAnsi" w:hAnsiTheme="majorHAnsi"/>
          <w:sz w:val="20"/>
          <w:szCs w:val="20"/>
        </w:rPr>
        <w:t xml:space="preserve"> sono </w:t>
      </w:r>
      <w:r w:rsidRPr="00391025">
        <w:rPr>
          <w:rFonts w:asciiTheme="majorHAnsi" w:hAnsiTheme="majorHAnsi"/>
          <w:sz w:val="20"/>
          <w:szCs w:val="20"/>
        </w:rPr>
        <w:t>condizionat</w:t>
      </w:r>
      <w:r w:rsidR="00EF2474" w:rsidRPr="00391025">
        <w:rPr>
          <w:rFonts w:asciiTheme="majorHAnsi" w:hAnsiTheme="majorHAnsi"/>
          <w:sz w:val="20"/>
          <w:szCs w:val="20"/>
        </w:rPr>
        <w:t xml:space="preserve">i </w:t>
      </w:r>
      <w:r w:rsidRPr="00391025">
        <w:rPr>
          <w:rFonts w:asciiTheme="majorHAnsi" w:hAnsiTheme="majorHAnsi"/>
          <w:sz w:val="20"/>
          <w:szCs w:val="20"/>
        </w:rPr>
        <w:t xml:space="preserve">al pagamento </w:t>
      </w:r>
      <w:r w:rsidR="000503A7" w:rsidRPr="00391025">
        <w:rPr>
          <w:rFonts w:asciiTheme="majorHAnsi" w:hAnsiTheme="majorHAnsi"/>
          <w:sz w:val="20"/>
          <w:szCs w:val="20"/>
        </w:rPr>
        <w:t xml:space="preserve">della </w:t>
      </w:r>
      <w:r w:rsidRPr="00391025">
        <w:rPr>
          <w:rFonts w:asciiTheme="majorHAnsi" w:hAnsiTheme="majorHAnsi"/>
          <w:sz w:val="20"/>
          <w:szCs w:val="20"/>
        </w:rPr>
        <w:t>tariff</w:t>
      </w:r>
      <w:r w:rsidR="000503A7" w:rsidRPr="00391025">
        <w:rPr>
          <w:rFonts w:asciiTheme="majorHAnsi" w:hAnsiTheme="majorHAnsi"/>
          <w:sz w:val="20"/>
          <w:szCs w:val="20"/>
        </w:rPr>
        <w:t>a</w:t>
      </w:r>
      <w:r w:rsidRPr="00391025">
        <w:rPr>
          <w:rFonts w:asciiTheme="majorHAnsi" w:hAnsiTheme="majorHAnsi"/>
          <w:sz w:val="20"/>
          <w:szCs w:val="20"/>
        </w:rPr>
        <w:t xml:space="preserve"> previst</w:t>
      </w:r>
      <w:r w:rsidR="000503A7" w:rsidRPr="00391025">
        <w:rPr>
          <w:rFonts w:asciiTheme="majorHAnsi" w:hAnsiTheme="majorHAnsi"/>
          <w:sz w:val="20"/>
          <w:szCs w:val="20"/>
        </w:rPr>
        <w:t>a</w:t>
      </w:r>
      <w:r w:rsidRPr="00391025">
        <w:rPr>
          <w:rFonts w:asciiTheme="majorHAnsi" w:hAnsiTheme="majorHAnsi"/>
          <w:sz w:val="20"/>
          <w:szCs w:val="20"/>
        </w:rPr>
        <w:t xml:space="preserve"> dai listini prezzi in vigore. </w:t>
      </w:r>
    </w:p>
    <w:p w14:paraId="29F3507C" w14:textId="5A8EBCAD"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Al </w:t>
      </w:r>
      <w:proofErr w:type="spellStart"/>
      <w:r w:rsidRPr="00391025">
        <w:rPr>
          <w:rFonts w:asciiTheme="majorHAnsi" w:hAnsiTheme="majorHAnsi"/>
          <w:sz w:val="20"/>
          <w:szCs w:val="20"/>
        </w:rPr>
        <w:t>Capocabina</w:t>
      </w:r>
      <w:proofErr w:type="spellEnd"/>
      <w:r w:rsidRPr="00391025">
        <w:rPr>
          <w:rFonts w:asciiTheme="majorHAnsi" w:hAnsiTheme="majorHAnsi"/>
          <w:sz w:val="20"/>
          <w:szCs w:val="20"/>
        </w:rPr>
        <w:t xml:space="preserve"> viene rilasciata la chiave della cabina. La copia della stessa</w:t>
      </w:r>
      <w:r w:rsidR="00EF2474" w:rsidRPr="00391025">
        <w:rPr>
          <w:rFonts w:asciiTheme="majorHAnsi" w:hAnsiTheme="majorHAnsi"/>
          <w:sz w:val="20"/>
          <w:szCs w:val="20"/>
        </w:rPr>
        <w:t xml:space="preserve"> (chiave principale)</w:t>
      </w:r>
      <w:r w:rsidR="000503A7" w:rsidRPr="00391025">
        <w:rPr>
          <w:rFonts w:asciiTheme="majorHAnsi" w:hAnsiTheme="majorHAnsi"/>
          <w:sz w:val="20"/>
          <w:szCs w:val="20"/>
        </w:rPr>
        <w:t>,</w:t>
      </w:r>
      <w:r w:rsidRPr="00391025">
        <w:rPr>
          <w:rFonts w:asciiTheme="majorHAnsi" w:hAnsiTheme="majorHAnsi"/>
          <w:sz w:val="20"/>
          <w:szCs w:val="20"/>
        </w:rPr>
        <w:t xml:space="preserve"> depositata presso la </w:t>
      </w:r>
      <w:r w:rsidR="000503A7" w:rsidRPr="00391025">
        <w:rPr>
          <w:rFonts w:asciiTheme="majorHAnsi" w:hAnsiTheme="majorHAnsi"/>
          <w:sz w:val="20"/>
          <w:szCs w:val="20"/>
        </w:rPr>
        <w:t>Cassa,</w:t>
      </w:r>
      <w:r w:rsidRPr="00391025">
        <w:rPr>
          <w:rFonts w:asciiTheme="majorHAnsi" w:hAnsiTheme="majorHAnsi"/>
          <w:sz w:val="20"/>
          <w:szCs w:val="20"/>
        </w:rPr>
        <w:t xml:space="preserve"> </w:t>
      </w:r>
      <w:r w:rsidR="000503A7" w:rsidRPr="00391025">
        <w:rPr>
          <w:rFonts w:asciiTheme="majorHAnsi" w:hAnsiTheme="majorHAnsi"/>
          <w:sz w:val="20"/>
          <w:szCs w:val="20"/>
        </w:rPr>
        <w:t xml:space="preserve">potrà essere utilizzata per </w:t>
      </w:r>
      <w:r w:rsidRPr="00391025">
        <w:rPr>
          <w:rFonts w:asciiTheme="majorHAnsi" w:hAnsiTheme="majorHAnsi"/>
          <w:sz w:val="20"/>
          <w:szCs w:val="20"/>
        </w:rPr>
        <w:t>effettuare eventuali copie in caso di emergenza</w:t>
      </w:r>
      <w:r w:rsidR="000503A7" w:rsidRPr="00391025">
        <w:rPr>
          <w:rFonts w:asciiTheme="majorHAnsi" w:hAnsiTheme="majorHAnsi"/>
          <w:sz w:val="20"/>
          <w:szCs w:val="20"/>
        </w:rPr>
        <w:t>,</w:t>
      </w:r>
      <w:r w:rsidRPr="00391025">
        <w:rPr>
          <w:rFonts w:asciiTheme="majorHAnsi" w:hAnsiTheme="majorHAnsi"/>
          <w:sz w:val="20"/>
          <w:szCs w:val="20"/>
        </w:rPr>
        <w:t xml:space="preserve"> dietro rilascio in deposito di un documento di identità valido. </w:t>
      </w:r>
    </w:p>
    <w:p w14:paraId="242E5940" w14:textId="77777777"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I supporti per l’utilizzo delle docce vengono forniti dalla cassa al prezzo stabilito dalla campagna prezzi della stagione in corso. </w:t>
      </w:r>
    </w:p>
    <w:p w14:paraId="2122A6D9" w14:textId="77777777" w:rsidR="00FF7010" w:rsidRPr="00106B9E" w:rsidRDefault="00FF7010" w:rsidP="00FF7010">
      <w:pPr>
        <w:jc w:val="both"/>
        <w:rPr>
          <w:rFonts w:asciiTheme="majorHAnsi" w:hAnsiTheme="majorHAnsi"/>
          <w:b/>
          <w:bCs/>
          <w:sz w:val="20"/>
          <w:szCs w:val="20"/>
        </w:rPr>
      </w:pPr>
      <w:r w:rsidRPr="00391025">
        <w:rPr>
          <w:rFonts w:asciiTheme="majorHAnsi" w:hAnsiTheme="majorHAnsi"/>
          <w:b/>
          <w:bCs/>
          <w:sz w:val="20"/>
          <w:szCs w:val="20"/>
        </w:rPr>
        <w:t xml:space="preserve">3) UTILIZZO DELLA </w:t>
      </w:r>
      <w:r w:rsidRPr="00106B9E">
        <w:rPr>
          <w:rFonts w:asciiTheme="majorHAnsi" w:hAnsiTheme="majorHAnsi"/>
          <w:b/>
          <w:bCs/>
          <w:sz w:val="20"/>
          <w:szCs w:val="20"/>
        </w:rPr>
        <w:t>PISCINA</w:t>
      </w:r>
    </w:p>
    <w:p w14:paraId="23D79387" w14:textId="0101065E"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L’utilizzo della piscina prevede l’osservanza delle norme comportamentali esposte. La capienza di persone massima è</w:t>
      </w:r>
      <w:r w:rsidR="00EF2474" w:rsidRPr="00106B9E">
        <w:rPr>
          <w:rFonts w:asciiTheme="majorHAnsi" w:hAnsiTheme="majorHAnsi"/>
          <w:sz w:val="20"/>
          <w:szCs w:val="20"/>
        </w:rPr>
        <w:t xml:space="preserve"> </w:t>
      </w:r>
      <w:r w:rsidRPr="00106B9E">
        <w:rPr>
          <w:rFonts w:asciiTheme="majorHAnsi" w:hAnsiTheme="majorHAnsi"/>
          <w:sz w:val="20"/>
          <w:szCs w:val="20"/>
        </w:rPr>
        <w:t>pari a</w:t>
      </w:r>
      <w:r w:rsidRPr="00106B9E">
        <w:rPr>
          <w:rFonts w:asciiTheme="majorHAnsi" w:hAnsiTheme="majorHAnsi"/>
          <w:sz w:val="20"/>
          <w:szCs w:val="20"/>
          <w:u w:val="single"/>
        </w:rPr>
        <w:t xml:space="preserve"> </w:t>
      </w:r>
      <w:r w:rsidR="00821408" w:rsidRPr="00106B9E">
        <w:rPr>
          <w:rFonts w:asciiTheme="majorHAnsi" w:hAnsiTheme="majorHAnsi"/>
          <w:sz w:val="20"/>
          <w:szCs w:val="20"/>
          <w:u w:val="single"/>
        </w:rPr>
        <w:t>40</w:t>
      </w:r>
      <w:r w:rsidRPr="00106B9E">
        <w:rPr>
          <w:rFonts w:asciiTheme="majorHAnsi" w:hAnsiTheme="majorHAnsi"/>
          <w:sz w:val="20"/>
          <w:szCs w:val="20"/>
        </w:rPr>
        <w:t xml:space="preserve"> unità, salvo ulteriori variazioni imposte dalle </w:t>
      </w:r>
      <w:r w:rsidR="002D114E" w:rsidRPr="00106B9E">
        <w:rPr>
          <w:rFonts w:asciiTheme="majorHAnsi" w:hAnsiTheme="majorHAnsi"/>
          <w:sz w:val="20"/>
          <w:szCs w:val="20"/>
        </w:rPr>
        <w:t>A</w:t>
      </w:r>
      <w:r w:rsidRPr="00106B9E">
        <w:rPr>
          <w:rFonts w:asciiTheme="majorHAnsi" w:hAnsiTheme="majorHAnsi"/>
          <w:sz w:val="20"/>
          <w:szCs w:val="20"/>
        </w:rPr>
        <w:t xml:space="preserve">utorità </w:t>
      </w:r>
      <w:r w:rsidR="002D114E" w:rsidRPr="00106B9E">
        <w:rPr>
          <w:rFonts w:asciiTheme="majorHAnsi" w:hAnsiTheme="majorHAnsi"/>
          <w:sz w:val="20"/>
          <w:szCs w:val="20"/>
        </w:rPr>
        <w:t>C</w:t>
      </w:r>
      <w:r w:rsidRPr="00106B9E">
        <w:rPr>
          <w:rFonts w:asciiTheme="majorHAnsi" w:hAnsiTheme="majorHAnsi"/>
          <w:sz w:val="20"/>
          <w:szCs w:val="20"/>
        </w:rPr>
        <w:t>ompetenti</w:t>
      </w:r>
      <w:r w:rsidR="0040777C" w:rsidRPr="00106B9E">
        <w:rPr>
          <w:rFonts w:asciiTheme="majorHAnsi" w:hAnsiTheme="majorHAnsi"/>
          <w:sz w:val="20"/>
          <w:szCs w:val="20"/>
        </w:rPr>
        <w:t xml:space="preserve"> o dal personale addetto alla sorveglianza. </w:t>
      </w:r>
      <w:r w:rsidRPr="00106B9E">
        <w:rPr>
          <w:rFonts w:asciiTheme="majorHAnsi" w:hAnsiTheme="majorHAnsi"/>
          <w:sz w:val="20"/>
          <w:szCs w:val="20"/>
        </w:rPr>
        <w:t xml:space="preserve">In caso di maggior affluenza potranno essere attivati turni di ingresso, gestiti dagli assistenti bagnanti in servizio. </w:t>
      </w:r>
    </w:p>
    <w:p w14:paraId="20436D7F" w14:textId="77777777"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 xml:space="preserve">4) OSPITI </w:t>
      </w:r>
    </w:p>
    <w:p w14:paraId="55CC779A" w14:textId="3F7F0BD6"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È considerato ospite, e quindi soggetto al pagamento del biglietto di ingresso, chiunque (anche se familiare) risulti in eccedenza sul numero stabilito di persone occupanti la cabina. L'arrivo di un ospite deve sempre essere comunicato in anticipo alla Direzione dello stabilimento.</w:t>
      </w:r>
    </w:p>
    <w:p w14:paraId="20154050" w14:textId="77777777"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5) DIVIETO SUB AFFITTO CABINA E POSTO SOLE</w:t>
      </w:r>
    </w:p>
    <w:p w14:paraId="6A511015" w14:textId="0F96F89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Non è assolutamente consentito il subaffitto della cabina o la cessione o locazione dei posti ad essa assegnati</w:t>
      </w:r>
      <w:r w:rsidR="00EF2474" w:rsidRPr="00106B9E">
        <w:rPr>
          <w:rFonts w:asciiTheme="majorHAnsi" w:hAnsiTheme="majorHAnsi"/>
          <w:sz w:val="20"/>
          <w:szCs w:val="20"/>
        </w:rPr>
        <w:t xml:space="preserve">, ad eccezione di eventuali straordinarie politiche commerciali attuate </w:t>
      </w:r>
      <w:r w:rsidR="00010EBD" w:rsidRPr="00106B9E">
        <w:rPr>
          <w:rFonts w:asciiTheme="majorHAnsi" w:hAnsiTheme="majorHAnsi"/>
          <w:sz w:val="20"/>
          <w:szCs w:val="20"/>
        </w:rPr>
        <w:t>e</w:t>
      </w:r>
      <w:r w:rsidR="00EF2474" w:rsidRPr="00106B9E">
        <w:rPr>
          <w:rFonts w:asciiTheme="majorHAnsi" w:hAnsiTheme="majorHAnsi"/>
          <w:sz w:val="20"/>
          <w:szCs w:val="20"/>
        </w:rPr>
        <w:t xml:space="preserve"> promosse dalla Direzione. </w:t>
      </w:r>
      <w:r w:rsidRPr="00106B9E">
        <w:rPr>
          <w:rFonts w:asciiTheme="majorHAnsi" w:hAnsiTheme="majorHAnsi"/>
          <w:sz w:val="20"/>
          <w:szCs w:val="20"/>
        </w:rPr>
        <w:t xml:space="preserve">  </w:t>
      </w:r>
    </w:p>
    <w:p w14:paraId="42E2D95C" w14:textId="2DCB6943"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6) DOTAZIONE DELLE CABINE E DELLE ATTREZZATURE</w:t>
      </w:r>
      <w:r w:rsidR="00010EBD" w:rsidRPr="00106B9E">
        <w:rPr>
          <w:rFonts w:asciiTheme="majorHAnsi" w:hAnsiTheme="majorHAnsi"/>
          <w:b/>
          <w:bCs/>
          <w:sz w:val="20"/>
          <w:szCs w:val="20"/>
        </w:rPr>
        <w:t xml:space="preserve"> </w:t>
      </w:r>
    </w:p>
    <w:p w14:paraId="13B96F33" w14:textId="7777777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Le Cabine e le attrezzature dello stabilimento sono una proprietà di BAGNI MARINA GENOVESE SRL</w:t>
      </w:r>
    </w:p>
    <w:p w14:paraId="29F263B6" w14:textId="194BCC1E"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Ad ogni cabina sono assegnati in dotazione 1 </w:t>
      </w:r>
      <w:r w:rsidR="006E400C" w:rsidRPr="00106B9E">
        <w:rPr>
          <w:rFonts w:asciiTheme="majorHAnsi" w:hAnsiTheme="majorHAnsi"/>
          <w:sz w:val="20"/>
          <w:szCs w:val="20"/>
        </w:rPr>
        <w:t>o</w:t>
      </w:r>
      <w:r w:rsidRPr="00106B9E">
        <w:rPr>
          <w:rFonts w:asciiTheme="majorHAnsi" w:hAnsiTheme="majorHAnsi"/>
          <w:sz w:val="20"/>
          <w:szCs w:val="20"/>
        </w:rPr>
        <w:t>mbrellone + l’utilizzo di 2 tra lettini/sdraio/sedia regista. Cabine e attrezzature non possono subire alcuna modifica.</w:t>
      </w:r>
      <w:r w:rsidR="00F95445" w:rsidRPr="00106B9E">
        <w:rPr>
          <w:rFonts w:asciiTheme="majorHAnsi" w:hAnsiTheme="majorHAnsi"/>
          <w:sz w:val="20"/>
          <w:szCs w:val="20"/>
        </w:rPr>
        <w:t xml:space="preserve"> </w:t>
      </w:r>
      <w:r w:rsidRPr="00106B9E">
        <w:rPr>
          <w:rFonts w:asciiTheme="majorHAnsi" w:hAnsiTheme="majorHAnsi"/>
          <w:sz w:val="20"/>
          <w:szCs w:val="20"/>
        </w:rPr>
        <w:t xml:space="preserve">Eventuali alterazioni saranno considerate “danneggiamenti alle strutture” e i costi di ripristino potranno essere addebitati al </w:t>
      </w:r>
      <w:proofErr w:type="spellStart"/>
      <w:r w:rsidRPr="00106B9E">
        <w:rPr>
          <w:rFonts w:asciiTheme="majorHAnsi" w:hAnsiTheme="majorHAnsi"/>
          <w:sz w:val="20"/>
          <w:szCs w:val="20"/>
        </w:rPr>
        <w:t>Capocabina</w:t>
      </w:r>
      <w:proofErr w:type="spellEnd"/>
      <w:r w:rsidRPr="00106B9E">
        <w:rPr>
          <w:rFonts w:asciiTheme="majorHAnsi" w:hAnsiTheme="majorHAnsi"/>
          <w:sz w:val="20"/>
          <w:szCs w:val="20"/>
        </w:rPr>
        <w:t xml:space="preserve"> dalla Direzione a titolo di risarcimento danni. </w:t>
      </w:r>
    </w:p>
    <w:p w14:paraId="0D03B9DB" w14:textId="179B09C7" w:rsidR="005E5AA6" w:rsidRPr="00106B9E" w:rsidRDefault="00FF7010" w:rsidP="00FF7010">
      <w:pPr>
        <w:jc w:val="both"/>
        <w:rPr>
          <w:rFonts w:asciiTheme="majorHAnsi" w:hAnsiTheme="majorHAnsi"/>
          <w:sz w:val="20"/>
          <w:szCs w:val="20"/>
        </w:rPr>
      </w:pPr>
      <w:r w:rsidRPr="00106B9E">
        <w:rPr>
          <w:rFonts w:asciiTheme="majorHAnsi" w:hAnsiTheme="majorHAnsi"/>
          <w:sz w:val="20"/>
          <w:szCs w:val="20"/>
        </w:rPr>
        <w:t>Su richiesta si possono ottenere, a pagamento, lettini</w:t>
      </w:r>
      <w:r w:rsidR="0040777C" w:rsidRPr="00106B9E">
        <w:rPr>
          <w:rFonts w:asciiTheme="majorHAnsi" w:hAnsiTheme="majorHAnsi"/>
          <w:sz w:val="20"/>
          <w:szCs w:val="20"/>
        </w:rPr>
        <w:t xml:space="preserve"> e</w:t>
      </w:r>
      <w:r w:rsidRPr="00106B9E">
        <w:rPr>
          <w:rFonts w:asciiTheme="majorHAnsi" w:hAnsiTheme="majorHAnsi"/>
          <w:sz w:val="20"/>
          <w:szCs w:val="20"/>
        </w:rPr>
        <w:t xml:space="preserve"> sdraio supplementari, compatibilmente con la disponibilità </w:t>
      </w:r>
      <w:r w:rsidR="005E5AA6" w:rsidRPr="00106B9E">
        <w:rPr>
          <w:rFonts w:asciiTheme="majorHAnsi" w:hAnsiTheme="majorHAnsi"/>
          <w:sz w:val="20"/>
          <w:szCs w:val="20"/>
        </w:rPr>
        <w:t>e secondo quanto previsto dal listino in vigore</w:t>
      </w:r>
      <w:r w:rsidRPr="00106B9E">
        <w:rPr>
          <w:rFonts w:asciiTheme="majorHAnsi" w:hAnsiTheme="majorHAnsi"/>
          <w:sz w:val="20"/>
          <w:szCs w:val="20"/>
        </w:rPr>
        <w:t xml:space="preserve">. </w:t>
      </w:r>
      <w:r w:rsidR="005E5AA6" w:rsidRPr="00106B9E">
        <w:rPr>
          <w:rFonts w:asciiTheme="majorHAnsi" w:hAnsiTheme="majorHAnsi"/>
          <w:sz w:val="20"/>
          <w:szCs w:val="20"/>
        </w:rPr>
        <w:t xml:space="preserve">Dove posizionarli sarà indicato dal personale di servizio. </w:t>
      </w:r>
    </w:p>
    <w:p w14:paraId="52E80460" w14:textId="269714BF"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Se per qualsiasi necessità dovesse rendersi indispensabile lo spostamento delle sedute occupate dai clienti, la Direzione potrà provvedere di conseguenza a proprio insindacabile giudizio.</w:t>
      </w:r>
    </w:p>
    <w:p w14:paraId="29FCA6C0" w14:textId="142284E4"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Nell’ambito dello stabilimento è severamente vietato accendere fuochi o utilizzare fornelli e in generale liquidi infiammabili. </w:t>
      </w:r>
    </w:p>
    <w:p w14:paraId="5C95DF5A" w14:textId="1D5CD8F7" w:rsidR="00FF7010" w:rsidRPr="00106B9E" w:rsidRDefault="002D114E" w:rsidP="00FF7010">
      <w:pPr>
        <w:jc w:val="both"/>
        <w:rPr>
          <w:rFonts w:asciiTheme="majorHAnsi" w:hAnsiTheme="majorHAnsi"/>
          <w:sz w:val="20"/>
          <w:szCs w:val="20"/>
        </w:rPr>
      </w:pPr>
      <w:r w:rsidRPr="00106B9E">
        <w:rPr>
          <w:rFonts w:asciiTheme="majorHAnsi" w:hAnsiTheme="majorHAnsi"/>
          <w:sz w:val="20"/>
          <w:szCs w:val="20"/>
        </w:rPr>
        <w:t>N</w:t>
      </w:r>
      <w:r w:rsidR="00FF7010" w:rsidRPr="00106B9E">
        <w:rPr>
          <w:rFonts w:asciiTheme="majorHAnsi" w:hAnsiTheme="majorHAnsi"/>
          <w:sz w:val="20"/>
          <w:szCs w:val="20"/>
        </w:rPr>
        <w:t xml:space="preserve">on possono essere utilizzate attrezzature proprie (lettini, sdraio, sedie, ombrelloni, </w:t>
      </w:r>
      <w:proofErr w:type="spellStart"/>
      <w:r w:rsidR="00FF7010" w:rsidRPr="00106B9E">
        <w:rPr>
          <w:rFonts w:asciiTheme="majorHAnsi" w:hAnsiTheme="majorHAnsi"/>
          <w:sz w:val="20"/>
          <w:szCs w:val="20"/>
        </w:rPr>
        <w:t>etc</w:t>
      </w:r>
      <w:proofErr w:type="spellEnd"/>
      <w:r w:rsidR="00FF7010" w:rsidRPr="00106B9E">
        <w:rPr>
          <w:rFonts w:asciiTheme="majorHAnsi" w:hAnsiTheme="majorHAnsi"/>
          <w:sz w:val="20"/>
          <w:szCs w:val="20"/>
        </w:rPr>
        <w:t xml:space="preserve">…), se non in casi particolari (a solo titolo di esempio </w:t>
      </w:r>
      <w:r w:rsidR="005E5AA6" w:rsidRPr="00106B9E">
        <w:rPr>
          <w:rFonts w:asciiTheme="majorHAnsi" w:hAnsiTheme="majorHAnsi"/>
          <w:sz w:val="20"/>
          <w:szCs w:val="20"/>
        </w:rPr>
        <w:t xml:space="preserve">passeggini per </w:t>
      </w:r>
      <w:r w:rsidR="00FF7010" w:rsidRPr="00106B9E">
        <w:rPr>
          <w:rFonts w:asciiTheme="majorHAnsi" w:hAnsiTheme="majorHAnsi"/>
          <w:sz w:val="20"/>
          <w:szCs w:val="20"/>
        </w:rPr>
        <w:t xml:space="preserve">neonati, </w:t>
      </w:r>
      <w:r w:rsidR="0040777C" w:rsidRPr="00106B9E">
        <w:rPr>
          <w:rFonts w:asciiTheme="majorHAnsi" w:hAnsiTheme="majorHAnsi"/>
          <w:sz w:val="20"/>
          <w:szCs w:val="20"/>
        </w:rPr>
        <w:t>portatori disabilità</w:t>
      </w:r>
      <w:r w:rsidR="00FF7010" w:rsidRPr="00106B9E">
        <w:rPr>
          <w:rFonts w:asciiTheme="majorHAnsi" w:hAnsiTheme="majorHAnsi"/>
          <w:sz w:val="20"/>
          <w:szCs w:val="20"/>
        </w:rPr>
        <w:t xml:space="preserve">, </w:t>
      </w:r>
      <w:proofErr w:type="spellStart"/>
      <w:r w:rsidR="00FF7010" w:rsidRPr="00106B9E">
        <w:rPr>
          <w:rFonts w:asciiTheme="majorHAnsi" w:hAnsiTheme="majorHAnsi"/>
          <w:sz w:val="20"/>
          <w:szCs w:val="20"/>
        </w:rPr>
        <w:t>etc</w:t>
      </w:r>
      <w:proofErr w:type="spellEnd"/>
      <w:r w:rsidR="00FF7010" w:rsidRPr="00106B9E">
        <w:rPr>
          <w:rFonts w:asciiTheme="majorHAnsi" w:hAnsiTheme="majorHAnsi"/>
          <w:sz w:val="20"/>
          <w:szCs w:val="20"/>
        </w:rPr>
        <w:t xml:space="preserve">…) da valutare con la Direzione. </w:t>
      </w:r>
    </w:p>
    <w:p w14:paraId="08513480" w14:textId="1CAA829D" w:rsidR="00503D80" w:rsidRPr="00D86687" w:rsidRDefault="005E5AA6" w:rsidP="00FF7010">
      <w:pPr>
        <w:jc w:val="both"/>
        <w:rPr>
          <w:rFonts w:asciiTheme="majorHAnsi" w:hAnsiTheme="majorHAnsi"/>
          <w:b/>
          <w:bCs/>
          <w:sz w:val="20"/>
          <w:szCs w:val="20"/>
        </w:rPr>
      </w:pPr>
      <w:r w:rsidRPr="00D86687">
        <w:rPr>
          <w:rFonts w:asciiTheme="majorHAnsi" w:hAnsiTheme="majorHAnsi"/>
          <w:b/>
          <w:bCs/>
          <w:sz w:val="20"/>
          <w:szCs w:val="20"/>
        </w:rPr>
        <w:t xml:space="preserve">È </w:t>
      </w:r>
      <w:r w:rsidR="00503D80" w:rsidRPr="00D86687">
        <w:rPr>
          <w:rFonts w:asciiTheme="majorHAnsi" w:hAnsiTheme="majorHAnsi"/>
          <w:b/>
          <w:bCs/>
          <w:sz w:val="20"/>
          <w:szCs w:val="20"/>
        </w:rPr>
        <w:t>ASSOLUTAMENTE VIETATO SPOSTARE OMBRELLONI, LETTINI O SDRAIO DALLA LORO SEDE NATURALE.</w:t>
      </w:r>
    </w:p>
    <w:p w14:paraId="165AFC36" w14:textId="77447954" w:rsidR="00FF7010" w:rsidRPr="00391025" w:rsidRDefault="00FF7010" w:rsidP="00FF7010">
      <w:pPr>
        <w:jc w:val="both"/>
        <w:rPr>
          <w:rFonts w:asciiTheme="majorHAnsi" w:hAnsiTheme="majorHAnsi"/>
          <w:sz w:val="20"/>
          <w:szCs w:val="20"/>
        </w:rPr>
      </w:pPr>
      <w:r w:rsidRPr="00106B9E">
        <w:rPr>
          <w:rFonts w:asciiTheme="majorHAnsi" w:hAnsiTheme="majorHAnsi"/>
          <w:sz w:val="20"/>
          <w:szCs w:val="20"/>
        </w:rPr>
        <w:t>Le attrezzature assegnate devono essere utilizzate con diligenza; eventuali malfunzionamenti andranno segnalati</w:t>
      </w:r>
      <w:r w:rsidRPr="00391025">
        <w:rPr>
          <w:rFonts w:asciiTheme="majorHAnsi" w:hAnsiTheme="majorHAnsi"/>
          <w:sz w:val="20"/>
          <w:szCs w:val="20"/>
        </w:rPr>
        <w:t xml:space="preserve"> alla Direzione. </w:t>
      </w:r>
    </w:p>
    <w:p w14:paraId="0E9D53C5" w14:textId="77777777" w:rsidR="00106B9E" w:rsidRDefault="00106B9E" w:rsidP="00FF7010">
      <w:pPr>
        <w:jc w:val="both"/>
        <w:rPr>
          <w:rFonts w:asciiTheme="majorHAnsi" w:hAnsiTheme="majorHAnsi"/>
          <w:sz w:val="20"/>
          <w:szCs w:val="20"/>
        </w:rPr>
      </w:pPr>
    </w:p>
    <w:p w14:paraId="4AE794D3" w14:textId="77777777" w:rsidR="00106B9E" w:rsidRDefault="00106B9E" w:rsidP="00FF7010">
      <w:pPr>
        <w:jc w:val="both"/>
        <w:rPr>
          <w:rFonts w:asciiTheme="majorHAnsi" w:hAnsiTheme="majorHAnsi"/>
          <w:sz w:val="20"/>
          <w:szCs w:val="20"/>
        </w:rPr>
      </w:pPr>
    </w:p>
    <w:p w14:paraId="6F89203B" w14:textId="44A361B1" w:rsidR="008D682D" w:rsidRPr="00106B9E" w:rsidRDefault="008D682D" w:rsidP="00FF7010">
      <w:pPr>
        <w:jc w:val="both"/>
        <w:rPr>
          <w:rFonts w:asciiTheme="majorHAnsi" w:hAnsiTheme="majorHAnsi"/>
          <w:sz w:val="20"/>
          <w:szCs w:val="20"/>
        </w:rPr>
      </w:pPr>
      <w:r w:rsidRPr="00106B9E">
        <w:rPr>
          <w:rFonts w:asciiTheme="majorHAnsi" w:hAnsiTheme="majorHAnsi"/>
          <w:sz w:val="20"/>
          <w:szCs w:val="20"/>
        </w:rPr>
        <w:lastRenderedPageBreak/>
        <w:t>T</w:t>
      </w:r>
      <w:r w:rsidR="00FF7010" w:rsidRPr="00106B9E">
        <w:rPr>
          <w:rFonts w:asciiTheme="majorHAnsi" w:hAnsiTheme="majorHAnsi"/>
          <w:sz w:val="20"/>
          <w:szCs w:val="20"/>
        </w:rPr>
        <w:t xml:space="preserve">utte le infrastrutture sportive e di intrattenimento sono </w:t>
      </w:r>
      <w:r w:rsidRPr="00106B9E">
        <w:rPr>
          <w:rFonts w:asciiTheme="majorHAnsi" w:hAnsiTheme="majorHAnsi"/>
          <w:sz w:val="20"/>
          <w:szCs w:val="20"/>
        </w:rPr>
        <w:t>disponibili</w:t>
      </w:r>
      <w:r w:rsidR="00FF7010" w:rsidRPr="00106B9E">
        <w:rPr>
          <w:rFonts w:asciiTheme="majorHAnsi" w:hAnsiTheme="majorHAnsi"/>
          <w:sz w:val="20"/>
          <w:szCs w:val="20"/>
        </w:rPr>
        <w:t xml:space="preserve"> disposizione della clientela durante l’orario di apertura</w:t>
      </w:r>
      <w:r w:rsidRPr="00106B9E">
        <w:rPr>
          <w:rFonts w:asciiTheme="majorHAnsi" w:hAnsiTheme="majorHAnsi"/>
          <w:sz w:val="20"/>
          <w:szCs w:val="20"/>
        </w:rPr>
        <w:t>.</w:t>
      </w:r>
      <w:r w:rsidR="00FF7010" w:rsidRPr="00106B9E">
        <w:rPr>
          <w:rFonts w:asciiTheme="majorHAnsi" w:hAnsiTheme="majorHAnsi"/>
          <w:sz w:val="20"/>
          <w:szCs w:val="20"/>
        </w:rPr>
        <w:t xml:space="preserve"> La Direzione si riserva a propria discrezione, di disciplinare le modalità di fruizione</w:t>
      </w:r>
      <w:r w:rsidRPr="00106B9E">
        <w:rPr>
          <w:rFonts w:asciiTheme="majorHAnsi" w:hAnsiTheme="majorHAnsi"/>
          <w:sz w:val="20"/>
          <w:szCs w:val="20"/>
        </w:rPr>
        <w:t>.</w:t>
      </w:r>
      <w:r w:rsidR="00FF7010" w:rsidRPr="00106B9E">
        <w:rPr>
          <w:rFonts w:asciiTheme="majorHAnsi" w:hAnsiTheme="majorHAnsi"/>
          <w:sz w:val="20"/>
          <w:szCs w:val="20"/>
        </w:rPr>
        <w:t xml:space="preserve"> Infrastrutture e attrezzature mobili sono </w:t>
      </w:r>
      <w:r w:rsidRPr="00106B9E">
        <w:rPr>
          <w:rFonts w:asciiTheme="majorHAnsi" w:hAnsiTheme="majorHAnsi"/>
          <w:sz w:val="20"/>
          <w:szCs w:val="20"/>
        </w:rPr>
        <w:t>disponibili</w:t>
      </w:r>
      <w:r w:rsidR="00FF7010" w:rsidRPr="00106B9E">
        <w:rPr>
          <w:rFonts w:asciiTheme="majorHAnsi" w:hAnsiTheme="majorHAnsi"/>
          <w:sz w:val="20"/>
          <w:szCs w:val="20"/>
        </w:rPr>
        <w:t xml:space="preserve"> rilascio di documento di identità e l’eventuale richiesta di un canone di noleggio.</w:t>
      </w:r>
    </w:p>
    <w:p w14:paraId="27B82403" w14:textId="5E03A8A6" w:rsidR="00821408" w:rsidRPr="00106B9E" w:rsidRDefault="008D682D" w:rsidP="00FF7010">
      <w:pPr>
        <w:jc w:val="both"/>
        <w:rPr>
          <w:rFonts w:asciiTheme="majorHAnsi" w:hAnsiTheme="majorHAnsi"/>
          <w:b/>
          <w:bCs/>
          <w:sz w:val="20"/>
          <w:szCs w:val="20"/>
        </w:rPr>
      </w:pPr>
      <w:r w:rsidRPr="00106B9E">
        <w:rPr>
          <w:rFonts w:asciiTheme="majorHAnsi" w:hAnsiTheme="majorHAnsi"/>
          <w:b/>
          <w:bCs/>
          <w:sz w:val="20"/>
          <w:szCs w:val="20"/>
        </w:rPr>
        <w:t>7</w:t>
      </w:r>
      <w:r w:rsidR="00821408" w:rsidRPr="00106B9E">
        <w:rPr>
          <w:rFonts w:asciiTheme="majorHAnsi" w:hAnsiTheme="majorHAnsi"/>
          <w:b/>
          <w:bCs/>
          <w:sz w:val="20"/>
          <w:szCs w:val="20"/>
        </w:rPr>
        <w:t>)</w:t>
      </w:r>
      <w:r w:rsidR="00922020" w:rsidRPr="00106B9E">
        <w:rPr>
          <w:rFonts w:asciiTheme="majorHAnsi" w:hAnsiTheme="majorHAnsi"/>
          <w:b/>
          <w:bCs/>
          <w:sz w:val="20"/>
          <w:szCs w:val="20"/>
        </w:rPr>
        <w:t xml:space="preserve"> PREVENZIONE</w:t>
      </w:r>
      <w:r w:rsidR="00237D04" w:rsidRPr="00106B9E">
        <w:rPr>
          <w:rFonts w:asciiTheme="majorHAnsi" w:hAnsiTheme="majorHAnsi"/>
          <w:b/>
          <w:bCs/>
          <w:sz w:val="20"/>
          <w:szCs w:val="20"/>
        </w:rPr>
        <w:t>:</w:t>
      </w:r>
      <w:r w:rsidR="00922020" w:rsidRPr="00106B9E">
        <w:rPr>
          <w:rFonts w:asciiTheme="majorHAnsi" w:hAnsiTheme="majorHAnsi"/>
          <w:b/>
          <w:bCs/>
          <w:sz w:val="20"/>
          <w:szCs w:val="20"/>
        </w:rPr>
        <w:t xml:space="preserve"> INSETTI E ANIMALI NOCIVI</w:t>
      </w:r>
    </w:p>
    <w:p w14:paraId="57D34784" w14:textId="77777777" w:rsidR="00922020" w:rsidRPr="00106B9E" w:rsidRDefault="00922020" w:rsidP="00FF7010">
      <w:pPr>
        <w:jc w:val="both"/>
        <w:rPr>
          <w:rFonts w:asciiTheme="majorHAnsi" w:hAnsiTheme="majorHAnsi"/>
          <w:sz w:val="20"/>
          <w:szCs w:val="20"/>
        </w:rPr>
      </w:pPr>
      <w:r w:rsidRPr="00106B9E">
        <w:rPr>
          <w:rFonts w:asciiTheme="majorHAnsi" w:hAnsiTheme="majorHAnsi"/>
          <w:sz w:val="20"/>
          <w:szCs w:val="20"/>
        </w:rPr>
        <w:t xml:space="preserve">All’interno delle cabine è assolutamente </w:t>
      </w:r>
      <w:r w:rsidRPr="00D86687">
        <w:rPr>
          <w:rFonts w:asciiTheme="majorHAnsi" w:hAnsiTheme="majorHAnsi"/>
          <w:b/>
          <w:bCs/>
          <w:sz w:val="20"/>
          <w:szCs w:val="20"/>
        </w:rPr>
        <w:t>VIETATO DEPOSITARE PRODOTTI ALIMENTARI ANCHE SE CUSTODITI IN CONTENITORI</w:t>
      </w:r>
      <w:r w:rsidRPr="00106B9E">
        <w:rPr>
          <w:rFonts w:asciiTheme="majorHAnsi" w:hAnsiTheme="majorHAnsi"/>
          <w:sz w:val="20"/>
          <w:szCs w:val="20"/>
        </w:rPr>
        <w:t>.</w:t>
      </w:r>
    </w:p>
    <w:p w14:paraId="334A53FA" w14:textId="5716B945" w:rsidR="00922020" w:rsidRPr="00106B9E" w:rsidRDefault="00922020" w:rsidP="00FF7010">
      <w:pPr>
        <w:jc w:val="both"/>
        <w:rPr>
          <w:rFonts w:asciiTheme="majorHAnsi" w:hAnsiTheme="majorHAnsi"/>
          <w:sz w:val="20"/>
          <w:szCs w:val="20"/>
        </w:rPr>
      </w:pPr>
      <w:r w:rsidRPr="00106B9E">
        <w:rPr>
          <w:rFonts w:asciiTheme="majorHAnsi" w:hAnsiTheme="majorHAnsi"/>
          <w:sz w:val="20"/>
          <w:szCs w:val="20"/>
        </w:rPr>
        <w:t>Ricordiamo che anche la presenza pregressa di cibo pu</w:t>
      </w:r>
      <w:r w:rsidR="00ED4AF8">
        <w:rPr>
          <w:rFonts w:asciiTheme="majorHAnsi" w:hAnsiTheme="majorHAnsi"/>
          <w:sz w:val="20"/>
          <w:szCs w:val="20"/>
        </w:rPr>
        <w:t xml:space="preserve">ò </w:t>
      </w:r>
      <w:r w:rsidRPr="00106B9E">
        <w:rPr>
          <w:rFonts w:asciiTheme="majorHAnsi" w:hAnsiTheme="majorHAnsi"/>
          <w:sz w:val="20"/>
          <w:szCs w:val="20"/>
        </w:rPr>
        <w:t>richiamare l’attenzione di insetti e roditori non solo nella cabina interessate ma anche in quelle confinanti.</w:t>
      </w:r>
    </w:p>
    <w:p w14:paraId="020CC3C7" w14:textId="2B954554" w:rsidR="00FF7010" w:rsidRPr="00106B9E" w:rsidRDefault="008D682D" w:rsidP="00FF7010">
      <w:pPr>
        <w:jc w:val="both"/>
        <w:rPr>
          <w:rFonts w:asciiTheme="majorHAnsi" w:hAnsiTheme="majorHAnsi"/>
          <w:b/>
          <w:bCs/>
          <w:sz w:val="20"/>
          <w:szCs w:val="20"/>
        </w:rPr>
      </w:pPr>
      <w:r w:rsidRPr="00106B9E">
        <w:rPr>
          <w:rFonts w:asciiTheme="majorHAnsi" w:hAnsiTheme="majorHAnsi"/>
          <w:b/>
          <w:bCs/>
          <w:sz w:val="20"/>
          <w:szCs w:val="20"/>
        </w:rPr>
        <w:t>8</w:t>
      </w:r>
      <w:r w:rsidR="00ED4AF8">
        <w:rPr>
          <w:rFonts w:asciiTheme="majorHAnsi" w:hAnsiTheme="majorHAnsi"/>
          <w:b/>
          <w:bCs/>
          <w:sz w:val="20"/>
          <w:szCs w:val="20"/>
        </w:rPr>
        <w:t>)</w:t>
      </w:r>
      <w:r w:rsidR="00FF7010" w:rsidRPr="00106B9E">
        <w:rPr>
          <w:rFonts w:asciiTheme="majorHAnsi" w:hAnsiTheme="majorHAnsi"/>
          <w:b/>
          <w:bCs/>
          <w:sz w:val="20"/>
          <w:szCs w:val="20"/>
        </w:rPr>
        <w:t xml:space="preserve"> PAGAMENTI</w:t>
      </w:r>
    </w:p>
    <w:p w14:paraId="3EBF4DC9" w14:textId="7777777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Abbonamenti annuali e stagionali: il pagamento dell’abbonamento è frazionabile in 2 rate: </w:t>
      </w:r>
    </w:p>
    <w:p w14:paraId="4C17DD1B" w14:textId="7378B746" w:rsidR="00FF7010" w:rsidRPr="00106B9E" w:rsidRDefault="005E5AA6" w:rsidP="00FF7010">
      <w:pPr>
        <w:jc w:val="both"/>
        <w:rPr>
          <w:rFonts w:asciiTheme="majorHAnsi" w:hAnsiTheme="majorHAnsi"/>
          <w:sz w:val="20"/>
          <w:szCs w:val="20"/>
        </w:rPr>
      </w:pPr>
      <w:r w:rsidRPr="00106B9E">
        <w:rPr>
          <w:rFonts w:asciiTheme="majorHAnsi" w:hAnsiTheme="majorHAnsi"/>
          <w:sz w:val="20"/>
          <w:szCs w:val="20"/>
        </w:rPr>
        <w:t>A</w:t>
      </w:r>
      <w:r w:rsidR="002D114E" w:rsidRPr="00106B9E">
        <w:rPr>
          <w:rFonts w:asciiTheme="majorHAnsi" w:hAnsiTheme="majorHAnsi"/>
          <w:sz w:val="20"/>
          <w:szCs w:val="20"/>
        </w:rPr>
        <w:t xml:space="preserve">cconto </w:t>
      </w:r>
      <w:r w:rsidRPr="00106B9E">
        <w:rPr>
          <w:rFonts w:asciiTheme="majorHAnsi" w:hAnsiTheme="majorHAnsi"/>
          <w:sz w:val="20"/>
          <w:szCs w:val="20"/>
        </w:rPr>
        <w:t xml:space="preserve">tassativo </w:t>
      </w:r>
      <w:r w:rsidR="002D114E" w:rsidRPr="00106B9E">
        <w:rPr>
          <w:rFonts w:asciiTheme="majorHAnsi" w:hAnsiTheme="majorHAnsi"/>
          <w:sz w:val="20"/>
          <w:szCs w:val="20"/>
        </w:rPr>
        <w:t xml:space="preserve">del </w:t>
      </w:r>
      <w:r w:rsidR="00FF7010" w:rsidRPr="00106B9E">
        <w:rPr>
          <w:rFonts w:asciiTheme="majorHAnsi" w:hAnsiTheme="majorHAnsi"/>
          <w:sz w:val="20"/>
          <w:szCs w:val="20"/>
        </w:rPr>
        <w:t xml:space="preserve">50% al momento della sottoscrizione </w:t>
      </w:r>
      <w:r w:rsidR="002D114E" w:rsidRPr="00106B9E">
        <w:rPr>
          <w:rFonts w:asciiTheme="majorHAnsi" w:hAnsiTheme="majorHAnsi"/>
          <w:sz w:val="20"/>
          <w:szCs w:val="20"/>
        </w:rPr>
        <w:t xml:space="preserve">e saldo del </w:t>
      </w:r>
      <w:r w:rsidR="00FF7010" w:rsidRPr="00106B9E">
        <w:rPr>
          <w:rFonts w:asciiTheme="majorHAnsi" w:hAnsiTheme="majorHAnsi"/>
          <w:sz w:val="20"/>
          <w:szCs w:val="20"/>
        </w:rPr>
        <w:t xml:space="preserve">50% entro il </w:t>
      </w:r>
      <w:r w:rsidR="00922020" w:rsidRPr="00106B9E">
        <w:rPr>
          <w:rFonts w:asciiTheme="majorHAnsi" w:hAnsiTheme="majorHAnsi"/>
          <w:sz w:val="20"/>
          <w:szCs w:val="20"/>
        </w:rPr>
        <w:t>3</w:t>
      </w:r>
      <w:r w:rsidR="00D86687">
        <w:rPr>
          <w:rFonts w:asciiTheme="majorHAnsi" w:hAnsiTheme="majorHAnsi"/>
          <w:sz w:val="20"/>
          <w:szCs w:val="20"/>
        </w:rPr>
        <w:t>1</w:t>
      </w:r>
      <w:r w:rsidR="00FF7010" w:rsidRPr="00106B9E">
        <w:rPr>
          <w:rFonts w:asciiTheme="majorHAnsi" w:hAnsiTheme="majorHAnsi"/>
          <w:sz w:val="20"/>
          <w:szCs w:val="20"/>
        </w:rPr>
        <w:t xml:space="preserve"> </w:t>
      </w:r>
      <w:r w:rsidR="00D86687">
        <w:rPr>
          <w:rFonts w:asciiTheme="majorHAnsi" w:hAnsiTheme="majorHAnsi"/>
          <w:sz w:val="20"/>
          <w:szCs w:val="20"/>
        </w:rPr>
        <w:t>Maggio</w:t>
      </w:r>
    </w:p>
    <w:p w14:paraId="4A8A316B" w14:textId="27640B45" w:rsidR="00FF7010" w:rsidRPr="00106B9E" w:rsidRDefault="006E400C" w:rsidP="00FF7010">
      <w:pPr>
        <w:jc w:val="both"/>
        <w:rPr>
          <w:rFonts w:asciiTheme="majorHAnsi" w:hAnsiTheme="majorHAnsi"/>
          <w:sz w:val="20"/>
          <w:szCs w:val="20"/>
        </w:rPr>
      </w:pPr>
      <w:r w:rsidRPr="00106B9E">
        <w:rPr>
          <w:rFonts w:asciiTheme="majorHAnsi" w:hAnsiTheme="majorHAnsi"/>
          <w:sz w:val="20"/>
          <w:szCs w:val="20"/>
        </w:rPr>
        <w:t xml:space="preserve">Per gli abbonamenti stagionali: la chiave della cabina verrà consegnata SOLO dietro il pagamento del </w:t>
      </w:r>
      <w:r w:rsidR="00FF7010" w:rsidRPr="00106B9E">
        <w:rPr>
          <w:rFonts w:asciiTheme="majorHAnsi" w:hAnsiTheme="majorHAnsi"/>
          <w:sz w:val="20"/>
          <w:szCs w:val="20"/>
        </w:rPr>
        <w:t xml:space="preserve">saldo del corrispettivo entro i termini indicati. </w:t>
      </w:r>
      <w:r w:rsidRPr="00106B9E">
        <w:rPr>
          <w:rFonts w:asciiTheme="majorHAnsi" w:hAnsiTheme="majorHAnsi"/>
          <w:sz w:val="20"/>
          <w:szCs w:val="20"/>
        </w:rPr>
        <w:t xml:space="preserve">Per gli abbonamenti stagionali e annuali: le tessere per l’access verranno abilitate SOLO con il pagamento del saldo del corrispettivo entro i termini indicati. </w:t>
      </w:r>
      <w:r w:rsidR="00473008" w:rsidRPr="00106B9E">
        <w:rPr>
          <w:rFonts w:asciiTheme="majorHAnsi" w:hAnsiTheme="majorHAnsi"/>
          <w:sz w:val="20"/>
          <w:szCs w:val="20"/>
        </w:rPr>
        <w:t>Il mancato saldo comporta</w:t>
      </w:r>
      <w:r w:rsidR="000C442C">
        <w:rPr>
          <w:rFonts w:asciiTheme="majorHAnsi" w:hAnsiTheme="majorHAnsi"/>
          <w:sz w:val="20"/>
          <w:szCs w:val="20"/>
        </w:rPr>
        <w:t xml:space="preserve"> </w:t>
      </w:r>
      <w:r w:rsidR="00473008" w:rsidRPr="00106B9E">
        <w:rPr>
          <w:rFonts w:asciiTheme="majorHAnsi" w:hAnsiTheme="majorHAnsi"/>
          <w:sz w:val="20"/>
          <w:szCs w:val="20"/>
        </w:rPr>
        <w:t>il trattenimento dell’importo già versato a titolo di caparra.</w:t>
      </w:r>
      <w:r w:rsidRPr="00106B9E">
        <w:rPr>
          <w:rFonts w:asciiTheme="majorHAnsi" w:hAnsiTheme="majorHAnsi"/>
          <w:sz w:val="20"/>
          <w:szCs w:val="20"/>
        </w:rPr>
        <w:t xml:space="preserve"> </w:t>
      </w:r>
    </w:p>
    <w:p w14:paraId="052B3379" w14:textId="2B04A2BE" w:rsidR="005E5AA6"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Tariffa Giornaliera: </w:t>
      </w:r>
      <w:r w:rsidR="005E5AA6" w:rsidRPr="00106B9E">
        <w:rPr>
          <w:rFonts w:asciiTheme="majorHAnsi" w:hAnsiTheme="majorHAnsi"/>
          <w:sz w:val="20"/>
          <w:szCs w:val="20"/>
        </w:rPr>
        <w:t>i</w:t>
      </w:r>
      <w:r w:rsidRPr="00106B9E">
        <w:rPr>
          <w:rFonts w:asciiTheme="majorHAnsi" w:hAnsiTheme="majorHAnsi"/>
          <w:sz w:val="20"/>
          <w:szCs w:val="20"/>
        </w:rPr>
        <w:t xml:space="preserve">l pagamento della tariffa giornaliera viene regolato come previsto </w:t>
      </w:r>
      <w:r w:rsidR="005E5AA6" w:rsidRPr="00106B9E">
        <w:rPr>
          <w:rFonts w:asciiTheme="majorHAnsi" w:hAnsiTheme="majorHAnsi"/>
          <w:sz w:val="20"/>
          <w:szCs w:val="20"/>
        </w:rPr>
        <w:t>dal listino in vigore</w:t>
      </w:r>
      <w:r w:rsidR="00E7096B" w:rsidRPr="00106B9E">
        <w:rPr>
          <w:rFonts w:asciiTheme="majorHAnsi" w:hAnsiTheme="majorHAnsi"/>
          <w:sz w:val="20"/>
          <w:szCs w:val="20"/>
        </w:rPr>
        <w:t xml:space="preserve"> e nelle modalità disposte  </w:t>
      </w:r>
      <w:r w:rsidRPr="00106B9E">
        <w:rPr>
          <w:rFonts w:asciiTheme="majorHAnsi" w:hAnsiTheme="majorHAnsi"/>
          <w:sz w:val="20"/>
          <w:szCs w:val="20"/>
        </w:rPr>
        <w:t xml:space="preserve"> </w:t>
      </w:r>
      <w:r w:rsidR="00E7096B" w:rsidRPr="00106B9E">
        <w:rPr>
          <w:rFonts w:asciiTheme="majorHAnsi" w:hAnsiTheme="majorHAnsi"/>
          <w:sz w:val="20"/>
          <w:szCs w:val="20"/>
        </w:rPr>
        <w:t xml:space="preserve">dalla </w:t>
      </w:r>
      <w:r w:rsidRPr="00106B9E">
        <w:rPr>
          <w:rFonts w:asciiTheme="majorHAnsi" w:hAnsiTheme="majorHAnsi"/>
          <w:sz w:val="20"/>
          <w:szCs w:val="20"/>
        </w:rPr>
        <w:t>cassa</w:t>
      </w:r>
      <w:r w:rsidR="005E5AA6" w:rsidRPr="00106B9E">
        <w:rPr>
          <w:rFonts w:asciiTheme="majorHAnsi" w:hAnsiTheme="majorHAnsi"/>
          <w:sz w:val="20"/>
          <w:szCs w:val="20"/>
        </w:rPr>
        <w:t xml:space="preserve"> o secondo quanto previsto dall’eventuale sistema di booking online (APP o sito</w:t>
      </w:r>
      <w:r w:rsidR="001E235F" w:rsidRPr="00106B9E">
        <w:rPr>
          <w:rFonts w:asciiTheme="majorHAnsi" w:hAnsiTheme="majorHAnsi"/>
          <w:sz w:val="20"/>
          <w:szCs w:val="20"/>
        </w:rPr>
        <w:t>).</w:t>
      </w:r>
      <w:r w:rsidRPr="00106B9E">
        <w:rPr>
          <w:rFonts w:asciiTheme="majorHAnsi" w:hAnsiTheme="majorHAnsi"/>
          <w:strike/>
          <w:sz w:val="20"/>
          <w:szCs w:val="20"/>
        </w:rPr>
        <w:t xml:space="preserve"> </w:t>
      </w:r>
    </w:p>
    <w:p w14:paraId="3296C331" w14:textId="6C1BE4F3"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La ricevuta di pagamento dovrà essere conservata per eventuali controlli effettuabili dal personale.</w:t>
      </w:r>
    </w:p>
    <w:p w14:paraId="5CCB092A" w14:textId="7888E17E" w:rsidR="00FF7010" w:rsidRPr="00106B9E" w:rsidRDefault="008D682D" w:rsidP="00FF7010">
      <w:pPr>
        <w:jc w:val="both"/>
        <w:rPr>
          <w:rFonts w:asciiTheme="majorHAnsi" w:hAnsiTheme="majorHAnsi"/>
          <w:b/>
          <w:bCs/>
          <w:sz w:val="20"/>
          <w:szCs w:val="20"/>
        </w:rPr>
      </w:pPr>
      <w:r w:rsidRPr="00106B9E">
        <w:rPr>
          <w:rFonts w:asciiTheme="majorHAnsi" w:hAnsiTheme="majorHAnsi"/>
          <w:b/>
          <w:bCs/>
          <w:sz w:val="20"/>
          <w:szCs w:val="20"/>
        </w:rPr>
        <w:t>9</w:t>
      </w:r>
      <w:r w:rsidR="00FF7010" w:rsidRPr="00106B9E">
        <w:rPr>
          <w:rFonts w:asciiTheme="majorHAnsi" w:hAnsiTheme="majorHAnsi"/>
          <w:b/>
          <w:bCs/>
          <w:sz w:val="20"/>
          <w:szCs w:val="20"/>
        </w:rPr>
        <w:t>) BENI DELLA CLIENTELA</w:t>
      </w:r>
    </w:p>
    <w:p w14:paraId="742B6C58" w14:textId="7777777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La Direzione declina ogni responsabilità per furti, danni o manomissioni a beni di proprietà del cliente avvenuti all’interno dello stabilimento, spazi comuni o cabine, sia durante l'orario di apertura dei bagni sia nelle ore di chiusura. </w:t>
      </w:r>
    </w:p>
    <w:p w14:paraId="40E84EE0" w14:textId="2DD784FC" w:rsidR="00FF7010" w:rsidRPr="00106B9E" w:rsidRDefault="008D682D" w:rsidP="00FF7010">
      <w:pPr>
        <w:jc w:val="both"/>
        <w:rPr>
          <w:rFonts w:asciiTheme="majorHAnsi" w:hAnsiTheme="majorHAnsi"/>
          <w:b/>
          <w:bCs/>
          <w:sz w:val="20"/>
          <w:szCs w:val="20"/>
        </w:rPr>
      </w:pPr>
      <w:r w:rsidRPr="00106B9E">
        <w:rPr>
          <w:rFonts w:asciiTheme="majorHAnsi" w:hAnsiTheme="majorHAnsi"/>
          <w:b/>
          <w:bCs/>
          <w:sz w:val="20"/>
          <w:szCs w:val="20"/>
        </w:rPr>
        <w:t>10</w:t>
      </w:r>
      <w:r w:rsidR="00FF7010" w:rsidRPr="00106B9E">
        <w:rPr>
          <w:rFonts w:asciiTheme="majorHAnsi" w:hAnsiTheme="majorHAnsi"/>
          <w:b/>
          <w:bCs/>
          <w:sz w:val="20"/>
          <w:szCs w:val="20"/>
        </w:rPr>
        <w:t>) SOSPENSIONE o LIMITAZIONE DELLE ATTIVIT</w:t>
      </w:r>
      <w:r w:rsidR="005E5AA6" w:rsidRPr="00106B9E">
        <w:rPr>
          <w:rFonts w:asciiTheme="majorHAnsi" w:hAnsiTheme="majorHAnsi"/>
          <w:b/>
          <w:bCs/>
          <w:sz w:val="20"/>
          <w:szCs w:val="20"/>
        </w:rPr>
        <w:t>À</w:t>
      </w:r>
    </w:p>
    <w:p w14:paraId="2B26B839" w14:textId="15C3F449"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Nel caso in cui le Autorità competenti dovessero imporre</w:t>
      </w:r>
      <w:r w:rsidR="00E7096B" w:rsidRPr="00106B9E">
        <w:rPr>
          <w:rFonts w:asciiTheme="majorHAnsi" w:hAnsiTheme="majorHAnsi"/>
          <w:sz w:val="20"/>
          <w:szCs w:val="20"/>
        </w:rPr>
        <w:t xml:space="preserve"> </w:t>
      </w:r>
      <w:r w:rsidRPr="00106B9E">
        <w:rPr>
          <w:rFonts w:asciiTheme="majorHAnsi" w:hAnsiTheme="majorHAnsi"/>
          <w:sz w:val="20"/>
          <w:szCs w:val="20"/>
        </w:rPr>
        <w:t>la sospensione della balneazione o della fruizione dello stabilimento, nessun rimborso o sconto sugli importi versati potrà essere richiesto.</w:t>
      </w:r>
      <w:r w:rsidR="005E5AA6" w:rsidRPr="00106B9E">
        <w:rPr>
          <w:rFonts w:asciiTheme="majorHAnsi" w:hAnsiTheme="majorHAnsi"/>
          <w:sz w:val="20"/>
          <w:szCs w:val="20"/>
        </w:rPr>
        <w:t xml:space="preserve"> </w:t>
      </w:r>
      <w:r w:rsidRPr="00106B9E">
        <w:rPr>
          <w:rFonts w:asciiTheme="majorHAnsi" w:hAnsiTheme="majorHAnsi"/>
          <w:sz w:val="20"/>
          <w:szCs w:val="20"/>
        </w:rPr>
        <w:t xml:space="preserve"> </w:t>
      </w:r>
    </w:p>
    <w:p w14:paraId="07763C2D" w14:textId="7777777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In termini di balneazione, lo stabilimento osserva quanto disposto dai regolamenti emanati dalle autorità competenti. </w:t>
      </w:r>
    </w:p>
    <w:p w14:paraId="5DEF392D" w14:textId="197F5BC7"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 xml:space="preserve">Nelle giornate di vento forte verrà issata, come previsto, bandiera gialla, di conseguenza gli ombrelloni dovranno rimanere chiusi. Nessun rimborso sarà dovuto in caso di maltempo, alta marea, mareggiata o calamità naturali. </w:t>
      </w:r>
    </w:p>
    <w:p w14:paraId="3D716158" w14:textId="17128DA8"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1</w:t>
      </w:r>
      <w:r w:rsidR="008D682D" w:rsidRPr="00106B9E">
        <w:rPr>
          <w:rFonts w:asciiTheme="majorHAnsi" w:hAnsiTheme="majorHAnsi"/>
          <w:b/>
          <w:bCs/>
          <w:sz w:val="20"/>
          <w:szCs w:val="20"/>
        </w:rPr>
        <w:t>1</w:t>
      </w:r>
      <w:r w:rsidRPr="00106B9E">
        <w:rPr>
          <w:rFonts w:asciiTheme="majorHAnsi" w:hAnsiTheme="majorHAnsi"/>
          <w:b/>
          <w:bCs/>
          <w:sz w:val="20"/>
          <w:szCs w:val="20"/>
        </w:rPr>
        <w:t xml:space="preserve">) LA DIREZIONE DECLINA OGNI RESPONSABILITA' PER: </w:t>
      </w:r>
    </w:p>
    <w:p w14:paraId="18E118B6" w14:textId="77777777" w:rsidR="00237D04" w:rsidRPr="00106B9E" w:rsidRDefault="005E5AA6" w:rsidP="00FF7010">
      <w:pPr>
        <w:jc w:val="both"/>
        <w:rPr>
          <w:rFonts w:asciiTheme="majorHAnsi" w:hAnsiTheme="majorHAnsi"/>
          <w:sz w:val="20"/>
          <w:szCs w:val="20"/>
        </w:rPr>
      </w:pPr>
      <w:r w:rsidRPr="00106B9E">
        <w:rPr>
          <w:rFonts w:asciiTheme="majorHAnsi" w:hAnsiTheme="majorHAnsi"/>
          <w:sz w:val="20"/>
          <w:szCs w:val="20"/>
        </w:rPr>
        <w:t>i</w:t>
      </w:r>
      <w:r w:rsidR="00FF7010" w:rsidRPr="00106B9E">
        <w:rPr>
          <w:rFonts w:asciiTheme="majorHAnsi" w:hAnsiTheme="majorHAnsi"/>
          <w:sz w:val="20"/>
          <w:szCs w:val="20"/>
        </w:rPr>
        <w:t>nfortuni a bambini e minori che, incustoditi, vengano a trovarsi in posizione di pericolo o accedano a luoghi non consentiti.</w:t>
      </w:r>
    </w:p>
    <w:p w14:paraId="41B03952" w14:textId="618CABFF" w:rsidR="00FF7010" w:rsidRPr="00106B9E" w:rsidRDefault="00D60C20" w:rsidP="00FF7010">
      <w:pPr>
        <w:jc w:val="both"/>
        <w:rPr>
          <w:rFonts w:asciiTheme="majorHAnsi" w:hAnsiTheme="majorHAnsi"/>
          <w:sz w:val="20"/>
          <w:szCs w:val="20"/>
        </w:rPr>
      </w:pPr>
      <w:proofErr w:type="spellStart"/>
      <w:r w:rsidRPr="00106B9E">
        <w:rPr>
          <w:rFonts w:asciiTheme="majorHAnsi" w:hAnsiTheme="majorHAnsi"/>
          <w:sz w:val="20"/>
          <w:szCs w:val="20"/>
        </w:rPr>
        <w:t>E’comunque</w:t>
      </w:r>
      <w:proofErr w:type="spellEnd"/>
      <w:r w:rsidRPr="00106B9E">
        <w:rPr>
          <w:rFonts w:asciiTheme="majorHAnsi" w:hAnsiTheme="majorHAnsi"/>
          <w:sz w:val="20"/>
          <w:szCs w:val="20"/>
        </w:rPr>
        <w:t xml:space="preserve"> obbligatoria la presenza dei genitori o di chi ne fa le veci per i MINORI DI ANNI 14 all’interno dello stabilimento. </w:t>
      </w:r>
      <w:r w:rsidR="00FF7010" w:rsidRPr="00106B9E">
        <w:rPr>
          <w:rFonts w:asciiTheme="majorHAnsi" w:hAnsiTheme="majorHAnsi"/>
          <w:sz w:val="20"/>
          <w:szCs w:val="20"/>
        </w:rPr>
        <w:t xml:space="preserve">  </w:t>
      </w:r>
    </w:p>
    <w:p w14:paraId="2093DC27" w14:textId="1AE0557C"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1</w:t>
      </w:r>
      <w:r w:rsidR="008D682D" w:rsidRPr="00106B9E">
        <w:rPr>
          <w:rFonts w:asciiTheme="majorHAnsi" w:hAnsiTheme="majorHAnsi"/>
          <w:b/>
          <w:bCs/>
          <w:sz w:val="20"/>
          <w:szCs w:val="20"/>
        </w:rPr>
        <w:t>2</w:t>
      </w:r>
      <w:r w:rsidRPr="00106B9E">
        <w:rPr>
          <w:rFonts w:asciiTheme="majorHAnsi" w:hAnsiTheme="majorHAnsi"/>
          <w:b/>
          <w:bCs/>
          <w:sz w:val="20"/>
          <w:szCs w:val="20"/>
        </w:rPr>
        <w:t>) SISTEMI DI CONTROLLO e SICUREZZA</w:t>
      </w:r>
    </w:p>
    <w:p w14:paraId="63718414" w14:textId="3CB2A943"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Per fini di ordine e sicurezza comune, la Direzione si riserva il diritto di intraprendere qualunque azione atta a garantirne il mantenimento</w:t>
      </w:r>
      <w:r w:rsidR="006E400C" w:rsidRPr="00106B9E">
        <w:rPr>
          <w:rFonts w:asciiTheme="majorHAnsi" w:hAnsiTheme="majorHAnsi"/>
          <w:sz w:val="20"/>
          <w:szCs w:val="20"/>
        </w:rPr>
        <w:t xml:space="preserve">, </w:t>
      </w:r>
      <w:r w:rsidRPr="00106B9E">
        <w:rPr>
          <w:rFonts w:asciiTheme="majorHAnsi" w:hAnsiTheme="majorHAnsi"/>
          <w:sz w:val="20"/>
          <w:szCs w:val="20"/>
        </w:rPr>
        <w:t>compreso l’utilizzo di sistemi di controllo come telecamere</w:t>
      </w:r>
      <w:r w:rsidR="006E400C" w:rsidRPr="00106B9E">
        <w:rPr>
          <w:rFonts w:asciiTheme="majorHAnsi" w:hAnsiTheme="majorHAnsi"/>
          <w:sz w:val="20"/>
          <w:szCs w:val="20"/>
        </w:rPr>
        <w:t>,</w:t>
      </w:r>
      <w:r w:rsidRPr="00106B9E">
        <w:rPr>
          <w:rFonts w:asciiTheme="majorHAnsi" w:hAnsiTheme="majorHAnsi"/>
          <w:sz w:val="20"/>
          <w:szCs w:val="20"/>
        </w:rPr>
        <w:t xml:space="preserve"> altri strumenti di videoregistrazion</w:t>
      </w:r>
      <w:r w:rsidR="006E400C" w:rsidRPr="00106B9E">
        <w:rPr>
          <w:rFonts w:asciiTheme="majorHAnsi" w:hAnsiTheme="majorHAnsi"/>
          <w:sz w:val="20"/>
          <w:szCs w:val="20"/>
        </w:rPr>
        <w:t xml:space="preserve">e, o personale preposto alla funzione. </w:t>
      </w:r>
    </w:p>
    <w:p w14:paraId="14E4F126" w14:textId="4810EE70" w:rsidR="00FF7010" w:rsidRPr="00106B9E" w:rsidRDefault="00FF7010" w:rsidP="00FF7010">
      <w:pPr>
        <w:jc w:val="both"/>
        <w:rPr>
          <w:rFonts w:asciiTheme="majorHAnsi" w:hAnsiTheme="majorHAnsi"/>
          <w:sz w:val="20"/>
          <w:szCs w:val="20"/>
        </w:rPr>
      </w:pPr>
      <w:r w:rsidRPr="00106B9E">
        <w:rPr>
          <w:rFonts w:asciiTheme="majorHAnsi" w:hAnsiTheme="majorHAnsi"/>
          <w:sz w:val="20"/>
          <w:szCs w:val="20"/>
        </w:rPr>
        <w:t>La concessione della cabina/abbonamento può essere rifiutata e/o revocata come previsto dalla normativa vigente</w:t>
      </w:r>
      <w:r w:rsidR="002D114E" w:rsidRPr="00106B9E">
        <w:rPr>
          <w:rFonts w:asciiTheme="majorHAnsi" w:hAnsiTheme="majorHAnsi"/>
          <w:sz w:val="20"/>
          <w:szCs w:val="20"/>
        </w:rPr>
        <w:t xml:space="preserve"> </w:t>
      </w:r>
      <w:r w:rsidRPr="00106B9E">
        <w:rPr>
          <w:rFonts w:asciiTheme="majorHAnsi" w:hAnsiTheme="majorHAnsi"/>
          <w:sz w:val="20"/>
          <w:szCs w:val="20"/>
        </w:rPr>
        <w:t>(Testo unico delle leggi di pubblica sicurezza e relativi regolamenti modificativi)</w:t>
      </w:r>
      <w:r w:rsidR="002D114E" w:rsidRPr="00106B9E">
        <w:rPr>
          <w:rFonts w:asciiTheme="majorHAnsi" w:hAnsiTheme="majorHAnsi"/>
          <w:sz w:val="20"/>
          <w:szCs w:val="20"/>
        </w:rPr>
        <w:t xml:space="preserve">. </w:t>
      </w:r>
    </w:p>
    <w:p w14:paraId="187E478F" w14:textId="13E800DE" w:rsidR="00D60C20" w:rsidRPr="00106B9E" w:rsidRDefault="00D60C20" w:rsidP="00FF7010">
      <w:pPr>
        <w:jc w:val="both"/>
        <w:rPr>
          <w:rFonts w:asciiTheme="majorHAnsi" w:hAnsiTheme="majorHAnsi"/>
          <w:b/>
          <w:bCs/>
          <w:sz w:val="20"/>
          <w:szCs w:val="20"/>
        </w:rPr>
      </w:pPr>
      <w:r w:rsidRPr="00106B9E">
        <w:rPr>
          <w:rFonts w:asciiTheme="majorHAnsi" w:hAnsiTheme="majorHAnsi"/>
          <w:b/>
          <w:bCs/>
          <w:sz w:val="20"/>
          <w:szCs w:val="20"/>
        </w:rPr>
        <w:t>1</w:t>
      </w:r>
      <w:r w:rsidR="00473008" w:rsidRPr="00106B9E">
        <w:rPr>
          <w:rFonts w:asciiTheme="majorHAnsi" w:hAnsiTheme="majorHAnsi"/>
          <w:b/>
          <w:bCs/>
          <w:sz w:val="20"/>
          <w:szCs w:val="20"/>
        </w:rPr>
        <w:t>3</w:t>
      </w:r>
      <w:r w:rsidRPr="00106B9E">
        <w:rPr>
          <w:rFonts w:asciiTheme="majorHAnsi" w:hAnsiTheme="majorHAnsi"/>
          <w:b/>
          <w:bCs/>
          <w:sz w:val="20"/>
          <w:szCs w:val="20"/>
        </w:rPr>
        <w:t>) GIOCHI E GONFIABILI DA SPIAGGIA</w:t>
      </w:r>
    </w:p>
    <w:p w14:paraId="3A04EAC6" w14:textId="6CAF335F" w:rsidR="00D60C20" w:rsidRPr="00106B9E" w:rsidRDefault="00D60C20" w:rsidP="00FF7010">
      <w:pPr>
        <w:jc w:val="both"/>
        <w:rPr>
          <w:rFonts w:asciiTheme="majorHAnsi" w:hAnsiTheme="majorHAnsi"/>
          <w:sz w:val="20"/>
          <w:szCs w:val="20"/>
        </w:rPr>
      </w:pPr>
      <w:r w:rsidRPr="00D86687">
        <w:rPr>
          <w:rFonts w:asciiTheme="majorHAnsi" w:hAnsiTheme="majorHAnsi"/>
          <w:b/>
          <w:bCs/>
          <w:sz w:val="20"/>
          <w:szCs w:val="20"/>
        </w:rPr>
        <w:t xml:space="preserve">E’SEVERAMENTE </w:t>
      </w:r>
      <w:r w:rsidR="00557129" w:rsidRPr="00D86687">
        <w:rPr>
          <w:rFonts w:asciiTheme="majorHAnsi" w:hAnsiTheme="majorHAnsi"/>
          <w:b/>
          <w:bCs/>
          <w:sz w:val="20"/>
          <w:szCs w:val="20"/>
        </w:rPr>
        <w:t xml:space="preserve">VIETATO </w:t>
      </w:r>
      <w:r w:rsidRPr="00D86687">
        <w:rPr>
          <w:rFonts w:asciiTheme="majorHAnsi" w:hAnsiTheme="majorHAnsi"/>
          <w:b/>
          <w:bCs/>
          <w:sz w:val="20"/>
          <w:szCs w:val="20"/>
        </w:rPr>
        <w:t>ABBANDONARE GIOCHI O GONFIABILI SULLA SPIAGGIA ANCHE SE ACCANTO ALLA</w:t>
      </w:r>
      <w:r w:rsidR="00557129" w:rsidRPr="00D86687">
        <w:rPr>
          <w:rFonts w:asciiTheme="majorHAnsi" w:hAnsiTheme="majorHAnsi"/>
          <w:b/>
          <w:bCs/>
          <w:sz w:val="20"/>
          <w:szCs w:val="20"/>
        </w:rPr>
        <w:t xml:space="preserve"> PROPRIA</w:t>
      </w:r>
      <w:r w:rsidRPr="00D86687">
        <w:rPr>
          <w:rFonts w:asciiTheme="majorHAnsi" w:hAnsiTheme="majorHAnsi"/>
          <w:b/>
          <w:bCs/>
          <w:sz w:val="20"/>
          <w:szCs w:val="20"/>
        </w:rPr>
        <w:t xml:space="preserve"> POSTAZIONE</w:t>
      </w:r>
      <w:r w:rsidR="00557129" w:rsidRPr="00106B9E">
        <w:rPr>
          <w:rFonts w:asciiTheme="majorHAnsi" w:hAnsiTheme="majorHAnsi"/>
          <w:sz w:val="20"/>
          <w:szCs w:val="20"/>
        </w:rPr>
        <w:t>. Il tutto andrà riposto in cabina o in eventuali spazi, se disponibili,</w:t>
      </w:r>
      <w:r w:rsidR="008D682D" w:rsidRPr="00106B9E">
        <w:rPr>
          <w:rFonts w:asciiTheme="majorHAnsi" w:hAnsiTheme="majorHAnsi"/>
          <w:sz w:val="20"/>
          <w:szCs w:val="20"/>
        </w:rPr>
        <w:t xml:space="preserve"> indicati</w:t>
      </w:r>
      <w:r w:rsidR="00557129" w:rsidRPr="00106B9E">
        <w:rPr>
          <w:rFonts w:asciiTheme="majorHAnsi" w:hAnsiTheme="majorHAnsi"/>
          <w:sz w:val="20"/>
          <w:szCs w:val="20"/>
        </w:rPr>
        <w:t xml:space="preserve"> dalla Direzione.</w:t>
      </w:r>
      <w:r w:rsidRPr="00106B9E">
        <w:rPr>
          <w:rFonts w:asciiTheme="majorHAnsi" w:hAnsiTheme="majorHAnsi"/>
          <w:sz w:val="20"/>
          <w:szCs w:val="20"/>
        </w:rPr>
        <w:t xml:space="preserve">  </w:t>
      </w:r>
    </w:p>
    <w:p w14:paraId="2E03F847" w14:textId="39D331BC" w:rsidR="00FF7010" w:rsidRPr="00106B9E" w:rsidRDefault="00FF7010" w:rsidP="00FF7010">
      <w:pPr>
        <w:jc w:val="both"/>
        <w:rPr>
          <w:rFonts w:asciiTheme="majorHAnsi" w:hAnsiTheme="majorHAnsi"/>
          <w:b/>
          <w:bCs/>
          <w:sz w:val="20"/>
          <w:szCs w:val="20"/>
        </w:rPr>
      </w:pPr>
      <w:r w:rsidRPr="00106B9E">
        <w:rPr>
          <w:rFonts w:asciiTheme="majorHAnsi" w:hAnsiTheme="majorHAnsi"/>
          <w:b/>
          <w:bCs/>
          <w:sz w:val="20"/>
          <w:szCs w:val="20"/>
        </w:rPr>
        <w:t>1</w:t>
      </w:r>
      <w:r w:rsidR="00473008" w:rsidRPr="00106B9E">
        <w:rPr>
          <w:rFonts w:asciiTheme="majorHAnsi" w:hAnsiTheme="majorHAnsi"/>
          <w:b/>
          <w:bCs/>
          <w:sz w:val="20"/>
          <w:szCs w:val="20"/>
        </w:rPr>
        <w:t>4</w:t>
      </w:r>
      <w:r w:rsidRPr="00106B9E">
        <w:rPr>
          <w:rFonts w:asciiTheme="majorHAnsi" w:hAnsiTheme="majorHAnsi"/>
          <w:b/>
          <w:bCs/>
          <w:sz w:val="20"/>
          <w:szCs w:val="20"/>
        </w:rPr>
        <w:t>) SERVIZI COMUNI</w:t>
      </w:r>
    </w:p>
    <w:p w14:paraId="69587B7B" w14:textId="1852A645" w:rsidR="00FF7010" w:rsidRPr="00391025" w:rsidRDefault="00FF7010" w:rsidP="00FF7010">
      <w:pPr>
        <w:jc w:val="both"/>
        <w:rPr>
          <w:rFonts w:asciiTheme="majorHAnsi" w:hAnsiTheme="majorHAnsi"/>
          <w:sz w:val="20"/>
          <w:szCs w:val="20"/>
        </w:rPr>
      </w:pPr>
      <w:r w:rsidRPr="00106B9E">
        <w:rPr>
          <w:rFonts w:asciiTheme="majorHAnsi" w:hAnsiTheme="majorHAnsi"/>
          <w:sz w:val="20"/>
          <w:szCs w:val="20"/>
        </w:rPr>
        <w:t xml:space="preserve">Mediante la sottoscrizione del contratto i Sig.ri </w:t>
      </w:r>
      <w:r w:rsidR="002D114E" w:rsidRPr="00106B9E">
        <w:rPr>
          <w:rFonts w:asciiTheme="majorHAnsi" w:hAnsiTheme="majorHAnsi"/>
          <w:sz w:val="20"/>
          <w:szCs w:val="20"/>
        </w:rPr>
        <w:t>C</w:t>
      </w:r>
      <w:r w:rsidRPr="00106B9E">
        <w:rPr>
          <w:rFonts w:asciiTheme="majorHAnsi" w:hAnsiTheme="majorHAnsi"/>
          <w:sz w:val="20"/>
          <w:szCs w:val="20"/>
        </w:rPr>
        <w:t>lienti accettano i termini di regolamento previsti dalla Direzione. Per motivazioni di particolare necessità, la Direzione si riserva la possibilità</w:t>
      </w:r>
      <w:r w:rsidRPr="00391025">
        <w:rPr>
          <w:rFonts w:asciiTheme="majorHAnsi" w:hAnsiTheme="majorHAnsi"/>
          <w:sz w:val="20"/>
          <w:szCs w:val="20"/>
        </w:rPr>
        <w:t xml:space="preserve"> di apportare modific</w:t>
      </w:r>
      <w:r w:rsidR="009F0095" w:rsidRPr="00391025">
        <w:rPr>
          <w:rFonts w:asciiTheme="majorHAnsi" w:hAnsiTheme="majorHAnsi"/>
          <w:sz w:val="20"/>
          <w:szCs w:val="20"/>
        </w:rPr>
        <w:t xml:space="preserve">he </w:t>
      </w:r>
      <w:r w:rsidRPr="00391025">
        <w:rPr>
          <w:rFonts w:asciiTheme="majorHAnsi" w:hAnsiTheme="majorHAnsi"/>
          <w:sz w:val="20"/>
          <w:szCs w:val="20"/>
        </w:rPr>
        <w:t xml:space="preserve">al regolamento in essere. </w:t>
      </w:r>
    </w:p>
    <w:p w14:paraId="028606AA" w14:textId="77777777" w:rsidR="00FF7010" w:rsidRPr="00391025" w:rsidRDefault="00FF7010" w:rsidP="00FF7010">
      <w:pPr>
        <w:jc w:val="both"/>
        <w:rPr>
          <w:rFonts w:asciiTheme="majorHAnsi" w:hAnsiTheme="majorHAnsi"/>
          <w:sz w:val="20"/>
          <w:szCs w:val="20"/>
        </w:rPr>
      </w:pPr>
      <w:r w:rsidRPr="00391025">
        <w:rPr>
          <w:rFonts w:asciiTheme="majorHAnsi" w:hAnsiTheme="majorHAnsi"/>
          <w:sz w:val="20"/>
          <w:szCs w:val="20"/>
        </w:rPr>
        <w:t xml:space="preserve">L’apertura al pubblico degli stabilimenti balneari, durante la stagione estiva è regolata dalle vigenti Ordinanze delle competenti Autorità. Nei periodi di esclusiva attività di elioterapia gli orari sono regolati dalla tabella esposta in bacheca; in tale periodo non è previsto il servizio di salvataggio come previsto dalle ordinanze della Capitaneria di Porto di Genova e del Comune di Genova. </w:t>
      </w:r>
    </w:p>
    <w:bookmarkEnd w:id="0"/>
    <w:p w14:paraId="61B7DD66" w14:textId="77777777" w:rsidR="00106B9E" w:rsidRDefault="00106B9E" w:rsidP="007568D0">
      <w:pPr>
        <w:autoSpaceDE w:val="0"/>
        <w:autoSpaceDN w:val="0"/>
        <w:adjustRightInd w:val="0"/>
        <w:jc w:val="both"/>
        <w:rPr>
          <w:rFonts w:asciiTheme="majorHAnsi" w:hAnsiTheme="majorHAnsi" w:cs="DPOIPG+Helvetica"/>
          <w:i/>
          <w:iCs/>
          <w:color w:val="000000"/>
          <w:sz w:val="20"/>
          <w:szCs w:val="20"/>
        </w:rPr>
      </w:pPr>
    </w:p>
    <w:p w14:paraId="7EA802F3" w14:textId="77777777" w:rsidR="00106B9E" w:rsidRDefault="00106B9E" w:rsidP="007568D0">
      <w:pPr>
        <w:autoSpaceDE w:val="0"/>
        <w:autoSpaceDN w:val="0"/>
        <w:adjustRightInd w:val="0"/>
        <w:jc w:val="both"/>
        <w:rPr>
          <w:rFonts w:asciiTheme="majorHAnsi" w:hAnsiTheme="majorHAnsi" w:cs="DPOIPG+Helvetica"/>
          <w:i/>
          <w:iCs/>
          <w:color w:val="000000"/>
          <w:sz w:val="20"/>
          <w:szCs w:val="20"/>
        </w:rPr>
      </w:pPr>
    </w:p>
    <w:p w14:paraId="666F2283" w14:textId="5D278FF3" w:rsidR="0008342F" w:rsidRDefault="0008342F" w:rsidP="007568D0">
      <w:pPr>
        <w:autoSpaceDE w:val="0"/>
        <w:autoSpaceDN w:val="0"/>
        <w:adjustRightInd w:val="0"/>
        <w:jc w:val="both"/>
        <w:rPr>
          <w:rFonts w:asciiTheme="majorHAnsi" w:hAnsiTheme="majorHAnsi" w:cs="DPOIPG+Helvetica"/>
          <w:i/>
          <w:iCs/>
          <w:color w:val="000000"/>
          <w:sz w:val="20"/>
          <w:szCs w:val="20"/>
        </w:rPr>
      </w:pPr>
      <w:r w:rsidRPr="00391025">
        <w:rPr>
          <w:rFonts w:asciiTheme="majorHAnsi" w:hAnsiTheme="majorHAnsi" w:cs="DPOIPG+Helvetica"/>
          <w:i/>
          <w:iCs/>
          <w:color w:val="000000"/>
          <w:sz w:val="20"/>
          <w:szCs w:val="20"/>
        </w:rPr>
        <w:t>Genova</w:t>
      </w:r>
      <w:r w:rsidRPr="00E5077A">
        <w:rPr>
          <w:rFonts w:asciiTheme="majorHAnsi" w:hAnsiTheme="majorHAnsi" w:cs="DPOIPG+Helvetica"/>
          <w:color w:val="000000"/>
          <w:sz w:val="20"/>
          <w:szCs w:val="20"/>
        </w:rPr>
        <w:t>,</w:t>
      </w:r>
      <w:r w:rsidR="00E5077A">
        <w:rPr>
          <w:rFonts w:asciiTheme="majorHAnsi" w:hAnsiTheme="majorHAnsi" w:cs="DPOIPG+Helvetica"/>
          <w:color w:val="000000"/>
          <w:sz w:val="20"/>
          <w:szCs w:val="20"/>
        </w:rPr>
        <w:t xml:space="preserve"> </w:t>
      </w:r>
      <w:proofErr w:type="gramStart"/>
      <w:r w:rsidR="00E5077A" w:rsidRPr="00E5077A">
        <w:rPr>
          <w:rFonts w:asciiTheme="majorHAnsi" w:hAnsiTheme="majorHAnsi" w:cs="DPOIPG+Helvetica"/>
          <w:color w:val="000000"/>
          <w:sz w:val="20"/>
          <w:szCs w:val="20"/>
        </w:rPr>
        <w:t>1</w:t>
      </w:r>
      <w:r w:rsidR="007F6283" w:rsidRPr="00E5077A">
        <w:rPr>
          <w:rFonts w:asciiTheme="majorHAnsi" w:hAnsiTheme="majorHAnsi" w:cs="DPOIPG+Helvetica"/>
          <w:color w:val="000000"/>
          <w:sz w:val="20"/>
          <w:szCs w:val="20"/>
        </w:rPr>
        <w:t xml:space="preserve"> </w:t>
      </w:r>
      <w:r w:rsidR="000C442C" w:rsidRPr="00E5077A">
        <w:rPr>
          <w:rFonts w:asciiTheme="majorHAnsi" w:hAnsiTheme="majorHAnsi" w:cs="DPOIPG+Helvetica"/>
          <w:color w:val="000000"/>
          <w:sz w:val="20"/>
          <w:szCs w:val="20"/>
        </w:rPr>
        <w:t>Febbraio</w:t>
      </w:r>
      <w:proofErr w:type="gramEnd"/>
      <w:r w:rsidR="000C442C" w:rsidRPr="00E5077A">
        <w:rPr>
          <w:rFonts w:asciiTheme="majorHAnsi" w:hAnsiTheme="majorHAnsi" w:cs="DPOIPG+Helvetica"/>
          <w:color w:val="000000"/>
          <w:sz w:val="20"/>
          <w:szCs w:val="20"/>
        </w:rPr>
        <w:t xml:space="preserve"> 2026</w:t>
      </w:r>
    </w:p>
    <w:p w14:paraId="4B1DA720" w14:textId="77777777" w:rsidR="00106B9E" w:rsidRDefault="00106B9E" w:rsidP="007568D0">
      <w:pPr>
        <w:autoSpaceDE w:val="0"/>
        <w:autoSpaceDN w:val="0"/>
        <w:adjustRightInd w:val="0"/>
        <w:jc w:val="both"/>
        <w:rPr>
          <w:rFonts w:asciiTheme="majorHAnsi" w:hAnsiTheme="majorHAnsi" w:cs="DPOIPG+Helvetica"/>
          <w:i/>
          <w:iCs/>
          <w:color w:val="000000"/>
          <w:sz w:val="20"/>
          <w:szCs w:val="20"/>
        </w:rPr>
      </w:pPr>
    </w:p>
    <w:p w14:paraId="097895CC" w14:textId="0D804F50" w:rsidR="00106B9E" w:rsidRPr="00391025" w:rsidRDefault="00106B9E" w:rsidP="007568D0">
      <w:pPr>
        <w:autoSpaceDE w:val="0"/>
        <w:autoSpaceDN w:val="0"/>
        <w:adjustRightInd w:val="0"/>
        <w:jc w:val="both"/>
        <w:rPr>
          <w:rFonts w:asciiTheme="majorHAnsi" w:hAnsiTheme="majorHAnsi" w:cs="DPOIPG+Helvetica"/>
          <w:i/>
          <w:iCs/>
          <w:color w:val="000000"/>
          <w:sz w:val="20"/>
          <w:szCs w:val="20"/>
        </w:rPr>
      </w:pPr>
      <w:r>
        <w:rPr>
          <w:rFonts w:asciiTheme="majorHAnsi" w:hAnsiTheme="majorHAnsi" w:cs="DPOIPG+Helvetica"/>
          <w:i/>
          <w:iCs/>
          <w:color w:val="000000"/>
          <w:sz w:val="20"/>
          <w:szCs w:val="20"/>
        </w:rPr>
        <w:t xml:space="preserve">                Il Cliente</w:t>
      </w:r>
    </w:p>
    <w:p w14:paraId="508BDDD2" w14:textId="2D70314A" w:rsidR="0008342F" w:rsidRPr="00391025" w:rsidRDefault="00106B9E" w:rsidP="007568D0">
      <w:pPr>
        <w:autoSpaceDE w:val="0"/>
        <w:autoSpaceDN w:val="0"/>
        <w:adjustRightInd w:val="0"/>
        <w:ind w:left="3856" w:firstLine="964"/>
        <w:jc w:val="both"/>
        <w:rPr>
          <w:rFonts w:asciiTheme="majorHAnsi" w:hAnsiTheme="majorHAnsi" w:cs="DPOJGB+Helvetica"/>
          <w:color w:val="000000"/>
          <w:sz w:val="19"/>
          <w:szCs w:val="19"/>
        </w:rPr>
      </w:pPr>
      <w:r>
        <w:rPr>
          <w:rFonts w:asciiTheme="majorHAnsi" w:hAnsiTheme="majorHAnsi" w:cs="DPOJGB+Helvetica"/>
          <w:i/>
          <w:iCs/>
          <w:color w:val="000000"/>
          <w:sz w:val="19"/>
          <w:szCs w:val="19"/>
        </w:rPr>
        <w:t xml:space="preserve">                                                    L’</w:t>
      </w:r>
      <w:r w:rsidR="0008342F" w:rsidRPr="00391025">
        <w:rPr>
          <w:rFonts w:asciiTheme="majorHAnsi" w:hAnsiTheme="majorHAnsi" w:cs="DPOJGB+Helvetica"/>
          <w:i/>
          <w:iCs/>
          <w:color w:val="000000"/>
          <w:sz w:val="19"/>
          <w:szCs w:val="19"/>
        </w:rPr>
        <w:t xml:space="preserve"> Amministra</w:t>
      </w:r>
      <w:r>
        <w:rPr>
          <w:rFonts w:asciiTheme="majorHAnsi" w:hAnsiTheme="majorHAnsi" w:cs="DPOJGB+Helvetica"/>
          <w:i/>
          <w:iCs/>
          <w:color w:val="000000"/>
          <w:sz w:val="19"/>
          <w:szCs w:val="19"/>
        </w:rPr>
        <w:t xml:space="preserve">tore </w:t>
      </w:r>
      <w:r w:rsidR="0008342F" w:rsidRPr="00391025">
        <w:rPr>
          <w:rFonts w:asciiTheme="majorHAnsi" w:hAnsiTheme="majorHAnsi" w:cs="DPOJGB+Helvetica"/>
          <w:i/>
          <w:iCs/>
          <w:color w:val="000000"/>
          <w:sz w:val="19"/>
          <w:szCs w:val="19"/>
        </w:rPr>
        <w:t xml:space="preserve"> </w:t>
      </w:r>
    </w:p>
    <w:p w14:paraId="2AB36D76" w14:textId="66148512" w:rsidR="0008342F" w:rsidRPr="00391025" w:rsidRDefault="00106B9E" w:rsidP="00106B9E">
      <w:pPr>
        <w:jc w:val="both"/>
        <w:rPr>
          <w:rFonts w:asciiTheme="majorHAnsi" w:hAnsiTheme="majorHAnsi" w:cs="DPOIPG+Helvetica"/>
          <w:color w:val="000000"/>
          <w:sz w:val="19"/>
          <w:szCs w:val="19"/>
        </w:rPr>
      </w:pPr>
      <w:r w:rsidRPr="00391025">
        <w:rPr>
          <w:rFonts w:asciiTheme="majorHAnsi" w:hAnsiTheme="majorHAnsi"/>
          <w:noProof/>
          <w:sz w:val="19"/>
          <w:szCs w:val="19"/>
        </w:rPr>
        <w:drawing>
          <wp:anchor distT="0" distB="0" distL="114300" distR="114300" simplePos="0" relativeHeight="251658240" behindDoc="1" locked="0" layoutInCell="1" allowOverlap="1" wp14:anchorId="229C89DC" wp14:editId="47E5B95D">
            <wp:simplePos x="0" y="0"/>
            <wp:positionH relativeFrom="column">
              <wp:posOffset>4410075</wp:posOffset>
            </wp:positionH>
            <wp:positionV relativeFrom="paragraph">
              <wp:posOffset>22860</wp:posOffset>
            </wp:positionV>
            <wp:extent cx="1536700" cy="711200"/>
            <wp:effectExtent l="0" t="0" r="635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36700" cy="711200"/>
                    </a:xfrm>
                    <a:prstGeom prst="rect">
                      <a:avLst/>
                    </a:prstGeom>
                  </pic:spPr>
                </pic:pic>
              </a:graphicData>
            </a:graphic>
          </wp:anchor>
        </w:drawing>
      </w:r>
      <w:r>
        <w:rPr>
          <w:rFonts w:asciiTheme="majorHAnsi" w:hAnsiTheme="majorHAnsi" w:cs="DPOIPG+Helvetica"/>
          <w:color w:val="000000"/>
          <w:sz w:val="19"/>
          <w:szCs w:val="19"/>
        </w:rPr>
        <w:t xml:space="preserve">                                                                                                                                                                    </w:t>
      </w:r>
      <w:r w:rsidR="0008342F" w:rsidRPr="00391025">
        <w:rPr>
          <w:rFonts w:asciiTheme="majorHAnsi" w:hAnsiTheme="majorHAnsi" w:cs="DPOIPG+Helvetica"/>
          <w:color w:val="000000"/>
          <w:sz w:val="19"/>
          <w:szCs w:val="19"/>
        </w:rPr>
        <w:t>Avv. Daniele Camino</w:t>
      </w:r>
    </w:p>
    <w:sectPr w:rsidR="0008342F" w:rsidRPr="00391025" w:rsidSect="007568D0">
      <w:headerReference w:type="default" r:id="rId9"/>
      <w:foot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A5EA" w14:textId="77777777" w:rsidR="00505860" w:rsidRDefault="00505860">
      <w:r>
        <w:separator/>
      </w:r>
    </w:p>
  </w:endnote>
  <w:endnote w:type="continuationSeparator" w:id="0">
    <w:p w14:paraId="70DBC57C" w14:textId="77777777" w:rsidR="00505860" w:rsidRDefault="0050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udyOldStyT">
    <w:altName w:val="Georgia"/>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POIPG+Helvetica">
    <w:altName w:val="Calibri"/>
    <w:panose1 w:val="020B0604020202020204"/>
    <w:charset w:val="00"/>
    <w:family w:val="swiss"/>
    <w:notTrueType/>
    <w:pitch w:val="default"/>
    <w:sig w:usb0="00000003" w:usb1="00000000" w:usb2="00000000" w:usb3="00000000" w:csb0="00000001" w:csb1="00000000"/>
  </w:font>
  <w:font w:name="DPOJGB+Helvetica">
    <w:altName w:val="Calibri"/>
    <w:panose1 w:val="020B06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14EB" w14:textId="1C4CEE49" w:rsidR="00427455" w:rsidRDefault="00F664C1" w:rsidP="00FF09C5">
    <w:pPr>
      <w:ind w:left="-993" w:right="-455"/>
      <w:jc w:val="center"/>
    </w:pPr>
    <w:r>
      <w:rPr>
        <w:noProof/>
      </w:rPr>
      <w:drawing>
        <wp:inline distT="0" distB="0" distL="0" distR="0" wp14:anchorId="01CE27C8" wp14:editId="7C63D0C4">
          <wp:extent cx="5132032" cy="613396"/>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NAZARO_INDIRIZZO.jpg"/>
                  <pic:cNvPicPr/>
                </pic:nvPicPr>
                <pic:blipFill>
                  <a:blip r:embed="rId1">
                    <a:extLst>
                      <a:ext uri="{28A0092B-C50C-407E-A947-70E740481C1C}">
                        <a14:useLocalDpi xmlns:a14="http://schemas.microsoft.com/office/drawing/2010/main" val="0"/>
                      </a:ext>
                    </a:extLst>
                  </a:blip>
                  <a:stretch>
                    <a:fillRect/>
                  </a:stretch>
                </pic:blipFill>
                <pic:spPr>
                  <a:xfrm>
                    <a:off x="0" y="0"/>
                    <a:ext cx="5221293" cy="624065"/>
                  </a:xfrm>
                  <a:prstGeom prst="rect">
                    <a:avLst/>
                  </a:prstGeom>
                </pic:spPr>
              </pic:pic>
            </a:graphicData>
          </a:graphic>
        </wp:inline>
      </w:drawing>
    </w:r>
  </w:p>
  <w:p w14:paraId="55E42435" w14:textId="77777777" w:rsidR="00427455" w:rsidRDefault="00427455" w:rsidP="005C3EA4">
    <w:pPr>
      <w:pStyle w:val="Titolo4"/>
      <w:spacing w:line="140" w:lineRule="exact"/>
      <w:ind w:left="-1134" w:right="-1134"/>
      <w:rPr>
        <w:rFonts w:ascii="Arial Unicode MS" w:eastAsia="Arial Unicode MS" w:hAnsi="Arial Unicode MS" w:cs="Arial Unicode MS"/>
        <w:b w:val="0"/>
        <w:bCs w:val="0"/>
        <w:color w:val="0066CC"/>
        <w:sz w:val="15"/>
        <w:szCs w:val="15"/>
      </w:rPr>
    </w:pPr>
  </w:p>
  <w:p w14:paraId="2C4DDEDF" w14:textId="57F65E20" w:rsidR="00427455" w:rsidRPr="00427455" w:rsidRDefault="00427455" w:rsidP="00427455">
    <w:pPr>
      <w:ind w:left="-1134"/>
      <w:rPr>
        <w:rFonts w:eastAsia="Arial Unicode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805D" w14:textId="77777777" w:rsidR="00505860" w:rsidRDefault="00505860">
      <w:r>
        <w:separator/>
      </w:r>
    </w:p>
  </w:footnote>
  <w:footnote w:type="continuationSeparator" w:id="0">
    <w:p w14:paraId="1A0F3BF0" w14:textId="77777777" w:rsidR="00505860" w:rsidRDefault="00505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ED83" w14:textId="1C2E97CD" w:rsidR="00427455" w:rsidRDefault="00427455" w:rsidP="00FA415E">
    <w:pPr>
      <w:pStyle w:val="Intestazione"/>
      <w:tabs>
        <w:tab w:val="clear" w:pos="9638"/>
        <w:tab w:val="right" w:pos="10065"/>
      </w:tabs>
      <w:ind w:left="-1134" w:right="-455"/>
      <w:rPr>
        <w:rFonts w:ascii="Arial" w:hAnsi="Arial" w:cs="Arial"/>
        <w:noProof/>
      </w:rPr>
    </w:pPr>
    <w:r>
      <w:rPr>
        <w:rFonts w:ascii="Arial" w:hAnsi="Arial" w:cs="Arial"/>
      </w:rPr>
      <w:t xml:space="preserve">                  </w:t>
    </w:r>
    <w:r>
      <w:rPr>
        <w:rFonts w:ascii="Arial" w:hAnsi="Arial" w:cs="Arial"/>
        <w:noProof/>
      </w:rPr>
      <w:t xml:space="preserve">                                                                         </w:t>
    </w:r>
  </w:p>
  <w:p w14:paraId="02597A0F" w14:textId="76E6EC65" w:rsidR="00427455" w:rsidRPr="00C476CE" w:rsidRDefault="00C52AF3" w:rsidP="00FF09C5">
    <w:pPr>
      <w:pStyle w:val="Intestazione"/>
      <w:ind w:left="-284"/>
      <w:jc w:val="center"/>
      <w:rPr>
        <w:rFonts w:ascii="Arial" w:hAnsi="Arial" w:cs="Arial"/>
        <w:noProof/>
      </w:rPr>
    </w:pPr>
    <w:r>
      <w:rPr>
        <w:rFonts w:ascii="Arial" w:hAnsi="Arial" w:cs="Arial"/>
        <w:noProof/>
      </w:rPr>
      <w:drawing>
        <wp:inline distT="0" distB="0" distL="0" distR="0" wp14:anchorId="1407D3CF" wp14:editId="59368529">
          <wp:extent cx="5469948" cy="98094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 San Nazaro.jpg"/>
                  <pic:cNvPicPr/>
                </pic:nvPicPr>
                <pic:blipFill>
                  <a:blip r:embed="rId1">
                    <a:extLst>
                      <a:ext uri="{28A0092B-C50C-407E-A947-70E740481C1C}">
                        <a14:useLocalDpi xmlns:a14="http://schemas.microsoft.com/office/drawing/2010/main" val="0"/>
                      </a:ext>
                    </a:extLst>
                  </a:blip>
                  <a:stretch>
                    <a:fillRect/>
                  </a:stretch>
                </pic:blipFill>
                <pic:spPr>
                  <a:xfrm>
                    <a:off x="0" y="0"/>
                    <a:ext cx="5484175" cy="983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7204"/>
    <w:multiLevelType w:val="hybridMultilevel"/>
    <w:tmpl w:val="C5FCC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C5411D"/>
    <w:multiLevelType w:val="hybridMultilevel"/>
    <w:tmpl w:val="92F2C2A8"/>
    <w:lvl w:ilvl="0" w:tplc="04100001">
      <w:start w:val="1"/>
      <w:numFmt w:val="bullet"/>
      <w:lvlText w:val=""/>
      <w:lvlJc w:val="left"/>
      <w:pPr>
        <w:ind w:left="1324" w:hanging="360"/>
      </w:pPr>
      <w:rPr>
        <w:rFonts w:ascii="Symbol" w:hAnsi="Symbol" w:hint="default"/>
      </w:rPr>
    </w:lvl>
    <w:lvl w:ilvl="1" w:tplc="04100003" w:tentative="1">
      <w:start w:val="1"/>
      <w:numFmt w:val="bullet"/>
      <w:lvlText w:val="o"/>
      <w:lvlJc w:val="left"/>
      <w:pPr>
        <w:ind w:left="2044" w:hanging="360"/>
      </w:pPr>
      <w:rPr>
        <w:rFonts w:ascii="Courier New" w:hAnsi="Courier New" w:cs="Courier New" w:hint="default"/>
      </w:rPr>
    </w:lvl>
    <w:lvl w:ilvl="2" w:tplc="04100005" w:tentative="1">
      <w:start w:val="1"/>
      <w:numFmt w:val="bullet"/>
      <w:lvlText w:val=""/>
      <w:lvlJc w:val="left"/>
      <w:pPr>
        <w:ind w:left="2764" w:hanging="360"/>
      </w:pPr>
      <w:rPr>
        <w:rFonts w:ascii="Wingdings" w:hAnsi="Wingdings" w:hint="default"/>
      </w:rPr>
    </w:lvl>
    <w:lvl w:ilvl="3" w:tplc="04100001" w:tentative="1">
      <w:start w:val="1"/>
      <w:numFmt w:val="bullet"/>
      <w:lvlText w:val=""/>
      <w:lvlJc w:val="left"/>
      <w:pPr>
        <w:ind w:left="3484" w:hanging="360"/>
      </w:pPr>
      <w:rPr>
        <w:rFonts w:ascii="Symbol" w:hAnsi="Symbol" w:hint="default"/>
      </w:rPr>
    </w:lvl>
    <w:lvl w:ilvl="4" w:tplc="04100003" w:tentative="1">
      <w:start w:val="1"/>
      <w:numFmt w:val="bullet"/>
      <w:lvlText w:val="o"/>
      <w:lvlJc w:val="left"/>
      <w:pPr>
        <w:ind w:left="4204" w:hanging="360"/>
      </w:pPr>
      <w:rPr>
        <w:rFonts w:ascii="Courier New" w:hAnsi="Courier New" w:cs="Courier New" w:hint="default"/>
      </w:rPr>
    </w:lvl>
    <w:lvl w:ilvl="5" w:tplc="04100005" w:tentative="1">
      <w:start w:val="1"/>
      <w:numFmt w:val="bullet"/>
      <w:lvlText w:val=""/>
      <w:lvlJc w:val="left"/>
      <w:pPr>
        <w:ind w:left="4924" w:hanging="360"/>
      </w:pPr>
      <w:rPr>
        <w:rFonts w:ascii="Wingdings" w:hAnsi="Wingdings" w:hint="default"/>
      </w:rPr>
    </w:lvl>
    <w:lvl w:ilvl="6" w:tplc="04100001" w:tentative="1">
      <w:start w:val="1"/>
      <w:numFmt w:val="bullet"/>
      <w:lvlText w:val=""/>
      <w:lvlJc w:val="left"/>
      <w:pPr>
        <w:ind w:left="5644" w:hanging="360"/>
      </w:pPr>
      <w:rPr>
        <w:rFonts w:ascii="Symbol" w:hAnsi="Symbol" w:hint="default"/>
      </w:rPr>
    </w:lvl>
    <w:lvl w:ilvl="7" w:tplc="04100003" w:tentative="1">
      <w:start w:val="1"/>
      <w:numFmt w:val="bullet"/>
      <w:lvlText w:val="o"/>
      <w:lvlJc w:val="left"/>
      <w:pPr>
        <w:ind w:left="6364" w:hanging="360"/>
      </w:pPr>
      <w:rPr>
        <w:rFonts w:ascii="Courier New" w:hAnsi="Courier New" w:cs="Courier New" w:hint="default"/>
      </w:rPr>
    </w:lvl>
    <w:lvl w:ilvl="8" w:tplc="04100005" w:tentative="1">
      <w:start w:val="1"/>
      <w:numFmt w:val="bullet"/>
      <w:lvlText w:val=""/>
      <w:lvlJc w:val="left"/>
      <w:pPr>
        <w:ind w:left="7084" w:hanging="360"/>
      </w:pPr>
      <w:rPr>
        <w:rFonts w:ascii="Wingdings" w:hAnsi="Wingdings" w:hint="default"/>
      </w:rPr>
    </w:lvl>
  </w:abstractNum>
  <w:abstractNum w:abstractNumId="2" w15:restartNumberingAfterBreak="0">
    <w:nsid w:val="2342412C"/>
    <w:multiLevelType w:val="hybridMultilevel"/>
    <w:tmpl w:val="4C5E21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1C5DAF"/>
    <w:multiLevelType w:val="hybridMultilevel"/>
    <w:tmpl w:val="53BE1AA4"/>
    <w:lvl w:ilvl="0" w:tplc="3586C7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E067FE"/>
    <w:multiLevelType w:val="hybridMultilevel"/>
    <w:tmpl w:val="9B2096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C06E17"/>
    <w:multiLevelType w:val="singleLevel"/>
    <w:tmpl w:val="4A8073DA"/>
    <w:lvl w:ilvl="0">
      <w:start w:val="14"/>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A527BD2"/>
    <w:multiLevelType w:val="hybridMultilevel"/>
    <w:tmpl w:val="D8EECE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C1A2D41"/>
    <w:multiLevelType w:val="hybridMultilevel"/>
    <w:tmpl w:val="C7AE02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60224184">
    <w:abstractNumId w:val="5"/>
  </w:num>
  <w:num w:numId="2" w16cid:durableId="733242279">
    <w:abstractNumId w:val="3"/>
  </w:num>
  <w:num w:numId="3" w16cid:durableId="933708249">
    <w:abstractNumId w:val="6"/>
  </w:num>
  <w:num w:numId="4" w16cid:durableId="956330635">
    <w:abstractNumId w:val="7"/>
  </w:num>
  <w:num w:numId="5" w16cid:durableId="663125201">
    <w:abstractNumId w:val="0"/>
  </w:num>
  <w:num w:numId="6" w16cid:durableId="1855799612">
    <w:abstractNumId w:val="2"/>
  </w:num>
  <w:num w:numId="7" w16cid:durableId="205488003">
    <w:abstractNumId w:val="1"/>
  </w:num>
  <w:num w:numId="8" w16cid:durableId="1469591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proofState w:spelling="clean" w:grammar="clean"/>
  <w:defaultTabStop w:val="964"/>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36"/>
    <w:rsid w:val="00010EBD"/>
    <w:rsid w:val="00011026"/>
    <w:rsid w:val="00034B69"/>
    <w:rsid w:val="000417F4"/>
    <w:rsid w:val="000503A7"/>
    <w:rsid w:val="00070A2D"/>
    <w:rsid w:val="0008342F"/>
    <w:rsid w:val="00094B39"/>
    <w:rsid w:val="000956B3"/>
    <w:rsid w:val="000C17C5"/>
    <w:rsid w:val="000C442C"/>
    <w:rsid w:val="000E0535"/>
    <w:rsid w:val="000E6764"/>
    <w:rsid w:val="000F35FE"/>
    <w:rsid w:val="000F664A"/>
    <w:rsid w:val="00106580"/>
    <w:rsid w:val="00106B9E"/>
    <w:rsid w:val="00126ED6"/>
    <w:rsid w:val="001558F7"/>
    <w:rsid w:val="00182FF3"/>
    <w:rsid w:val="0018634A"/>
    <w:rsid w:val="001A42F8"/>
    <w:rsid w:val="001A45C1"/>
    <w:rsid w:val="001B4085"/>
    <w:rsid w:val="001C28F0"/>
    <w:rsid w:val="001C3B23"/>
    <w:rsid w:val="001C6DE6"/>
    <w:rsid w:val="001C7B9B"/>
    <w:rsid w:val="001D104E"/>
    <w:rsid w:val="001D5D6B"/>
    <w:rsid w:val="001E2182"/>
    <w:rsid w:val="001E235F"/>
    <w:rsid w:val="00207DF6"/>
    <w:rsid w:val="002123B0"/>
    <w:rsid w:val="002127B7"/>
    <w:rsid w:val="00214E46"/>
    <w:rsid w:val="00216FE7"/>
    <w:rsid w:val="00221F07"/>
    <w:rsid w:val="00225C47"/>
    <w:rsid w:val="0022753C"/>
    <w:rsid w:val="00236B5F"/>
    <w:rsid w:val="00237D04"/>
    <w:rsid w:val="00241955"/>
    <w:rsid w:val="00256F46"/>
    <w:rsid w:val="002764BE"/>
    <w:rsid w:val="00276EA5"/>
    <w:rsid w:val="002835B4"/>
    <w:rsid w:val="002B6F48"/>
    <w:rsid w:val="002D114E"/>
    <w:rsid w:val="002D18A6"/>
    <w:rsid w:val="002F368A"/>
    <w:rsid w:val="00307F05"/>
    <w:rsid w:val="003256CF"/>
    <w:rsid w:val="00332B4D"/>
    <w:rsid w:val="00336510"/>
    <w:rsid w:val="00354A2E"/>
    <w:rsid w:val="00366C9D"/>
    <w:rsid w:val="00384892"/>
    <w:rsid w:val="003878B6"/>
    <w:rsid w:val="00391025"/>
    <w:rsid w:val="00395673"/>
    <w:rsid w:val="003A1CE5"/>
    <w:rsid w:val="003A52D4"/>
    <w:rsid w:val="003B0FF5"/>
    <w:rsid w:val="003B7274"/>
    <w:rsid w:val="003C44A6"/>
    <w:rsid w:val="003C644D"/>
    <w:rsid w:val="003D42E2"/>
    <w:rsid w:val="003F4FEF"/>
    <w:rsid w:val="00402266"/>
    <w:rsid w:val="0040777C"/>
    <w:rsid w:val="00427455"/>
    <w:rsid w:val="004411BE"/>
    <w:rsid w:val="00457236"/>
    <w:rsid w:val="00461C64"/>
    <w:rsid w:val="00473008"/>
    <w:rsid w:val="004A041B"/>
    <w:rsid w:val="004B1F11"/>
    <w:rsid w:val="004C2AB1"/>
    <w:rsid w:val="004E339C"/>
    <w:rsid w:val="004F11FF"/>
    <w:rsid w:val="004F63FD"/>
    <w:rsid w:val="00503D80"/>
    <w:rsid w:val="00505860"/>
    <w:rsid w:val="00507EAC"/>
    <w:rsid w:val="00522A77"/>
    <w:rsid w:val="005371F0"/>
    <w:rsid w:val="00551DBB"/>
    <w:rsid w:val="00557129"/>
    <w:rsid w:val="00573404"/>
    <w:rsid w:val="005B23B4"/>
    <w:rsid w:val="005B41C6"/>
    <w:rsid w:val="005C3EA4"/>
    <w:rsid w:val="005D7E26"/>
    <w:rsid w:val="005E5AA6"/>
    <w:rsid w:val="006327CC"/>
    <w:rsid w:val="00635062"/>
    <w:rsid w:val="00662E92"/>
    <w:rsid w:val="006817FB"/>
    <w:rsid w:val="00684A3B"/>
    <w:rsid w:val="006858A2"/>
    <w:rsid w:val="00696735"/>
    <w:rsid w:val="006A1D6B"/>
    <w:rsid w:val="006B2118"/>
    <w:rsid w:val="006B7092"/>
    <w:rsid w:val="006B7B08"/>
    <w:rsid w:val="006C613C"/>
    <w:rsid w:val="006C6A20"/>
    <w:rsid w:val="006E400C"/>
    <w:rsid w:val="006E5585"/>
    <w:rsid w:val="00711308"/>
    <w:rsid w:val="007136CC"/>
    <w:rsid w:val="0072334D"/>
    <w:rsid w:val="007339CB"/>
    <w:rsid w:val="00737123"/>
    <w:rsid w:val="0075655C"/>
    <w:rsid w:val="007568D0"/>
    <w:rsid w:val="007737F8"/>
    <w:rsid w:val="00785BFE"/>
    <w:rsid w:val="0079017F"/>
    <w:rsid w:val="00795AD0"/>
    <w:rsid w:val="007A22CD"/>
    <w:rsid w:val="007B4CB7"/>
    <w:rsid w:val="007D18BE"/>
    <w:rsid w:val="007E3736"/>
    <w:rsid w:val="007E531E"/>
    <w:rsid w:val="007F6283"/>
    <w:rsid w:val="00802F81"/>
    <w:rsid w:val="00821408"/>
    <w:rsid w:val="008236C2"/>
    <w:rsid w:val="00826E59"/>
    <w:rsid w:val="0083026A"/>
    <w:rsid w:val="00833333"/>
    <w:rsid w:val="0084102A"/>
    <w:rsid w:val="00842B4A"/>
    <w:rsid w:val="00842BD4"/>
    <w:rsid w:val="008641B4"/>
    <w:rsid w:val="008A07DA"/>
    <w:rsid w:val="008C11F7"/>
    <w:rsid w:val="008D2274"/>
    <w:rsid w:val="008D682D"/>
    <w:rsid w:val="008E0C7A"/>
    <w:rsid w:val="008F5F8B"/>
    <w:rsid w:val="00902208"/>
    <w:rsid w:val="00903472"/>
    <w:rsid w:val="009203E7"/>
    <w:rsid w:val="00922020"/>
    <w:rsid w:val="009435C3"/>
    <w:rsid w:val="00944FD4"/>
    <w:rsid w:val="00950BAE"/>
    <w:rsid w:val="009537E7"/>
    <w:rsid w:val="00957E6A"/>
    <w:rsid w:val="009628C4"/>
    <w:rsid w:val="00973641"/>
    <w:rsid w:val="00980EC9"/>
    <w:rsid w:val="009A3B0C"/>
    <w:rsid w:val="009E0A63"/>
    <w:rsid w:val="009F0095"/>
    <w:rsid w:val="00A061CA"/>
    <w:rsid w:val="00A13333"/>
    <w:rsid w:val="00A1487E"/>
    <w:rsid w:val="00A14DBB"/>
    <w:rsid w:val="00A22182"/>
    <w:rsid w:val="00A22CF2"/>
    <w:rsid w:val="00A328E7"/>
    <w:rsid w:val="00A46E98"/>
    <w:rsid w:val="00A5581E"/>
    <w:rsid w:val="00A633BD"/>
    <w:rsid w:val="00A642D5"/>
    <w:rsid w:val="00A72066"/>
    <w:rsid w:val="00A82767"/>
    <w:rsid w:val="00A841EF"/>
    <w:rsid w:val="00A90C54"/>
    <w:rsid w:val="00A945B5"/>
    <w:rsid w:val="00A969DF"/>
    <w:rsid w:val="00AA27CD"/>
    <w:rsid w:val="00AA3317"/>
    <w:rsid w:val="00AB0B79"/>
    <w:rsid w:val="00AB1317"/>
    <w:rsid w:val="00AC61B9"/>
    <w:rsid w:val="00AD6C09"/>
    <w:rsid w:val="00AD7F55"/>
    <w:rsid w:val="00AF1BA1"/>
    <w:rsid w:val="00AF7AF1"/>
    <w:rsid w:val="00B03C72"/>
    <w:rsid w:val="00B15C4D"/>
    <w:rsid w:val="00B1692D"/>
    <w:rsid w:val="00B3002A"/>
    <w:rsid w:val="00B33422"/>
    <w:rsid w:val="00B442EB"/>
    <w:rsid w:val="00B4675C"/>
    <w:rsid w:val="00B519BF"/>
    <w:rsid w:val="00B53FF6"/>
    <w:rsid w:val="00B65C25"/>
    <w:rsid w:val="00B72254"/>
    <w:rsid w:val="00B96849"/>
    <w:rsid w:val="00B975BB"/>
    <w:rsid w:val="00BA683F"/>
    <w:rsid w:val="00BB3A28"/>
    <w:rsid w:val="00BD1D7A"/>
    <w:rsid w:val="00BD2B0B"/>
    <w:rsid w:val="00C05FE7"/>
    <w:rsid w:val="00C20B47"/>
    <w:rsid w:val="00C32DD0"/>
    <w:rsid w:val="00C36346"/>
    <w:rsid w:val="00C36E8C"/>
    <w:rsid w:val="00C476CE"/>
    <w:rsid w:val="00C52AF3"/>
    <w:rsid w:val="00C670CE"/>
    <w:rsid w:val="00C93AC8"/>
    <w:rsid w:val="00C95446"/>
    <w:rsid w:val="00CB7405"/>
    <w:rsid w:val="00CC714F"/>
    <w:rsid w:val="00CE15B9"/>
    <w:rsid w:val="00D01886"/>
    <w:rsid w:val="00D06846"/>
    <w:rsid w:val="00D12BFA"/>
    <w:rsid w:val="00D322DD"/>
    <w:rsid w:val="00D60947"/>
    <w:rsid w:val="00D60C20"/>
    <w:rsid w:val="00D743DE"/>
    <w:rsid w:val="00D75233"/>
    <w:rsid w:val="00D75F5C"/>
    <w:rsid w:val="00D86687"/>
    <w:rsid w:val="00D94278"/>
    <w:rsid w:val="00DA10BE"/>
    <w:rsid w:val="00DA7953"/>
    <w:rsid w:val="00DB273F"/>
    <w:rsid w:val="00DD2613"/>
    <w:rsid w:val="00DE4DC9"/>
    <w:rsid w:val="00DF14A6"/>
    <w:rsid w:val="00DF2EFF"/>
    <w:rsid w:val="00E0770C"/>
    <w:rsid w:val="00E321EA"/>
    <w:rsid w:val="00E5077A"/>
    <w:rsid w:val="00E547D0"/>
    <w:rsid w:val="00E70079"/>
    <w:rsid w:val="00E7096B"/>
    <w:rsid w:val="00EA7535"/>
    <w:rsid w:val="00EB5ACD"/>
    <w:rsid w:val="00EB631B"/>
    <w:rsid w:val="00EC0B42"/>
    <w:rsid w:val="00EC7A83"/>
    <w:rsid w:val="00ED1282"/>
    <w:rsid w:val="00ED4AF8"/>
    <w:rsid w:val="00EF2474"/>
    <w:rsid w:val="00F15300"/>
    <w:rsid w:val="00F47050"/>
    <w:rsid w:val="00F62E4D"/>
    <w:rsid w:val="00F65B58"/>
    <w:rsid w:val="00F664C1"/>
    <w:rsid w:val="00F6737D"/>
    <w:rsid w:val="00F7481A"/>
    <w:rsid w:val="00F760F0"/>
    <w:rsid w:val="00F85DA6"/>
    <w:rsid w:val="00F91380"/>
    <w:rsid w:val="00F95445"/>
    <w:rsid w:val="00FA415E"/>
    <w:rsid w:val="00FA5C3E"/>
    <w:rsid w:val="00FA5C6D"/>
    <w:rsid w:val="00FA6DF6"/>
    <w:rsid w:val="00FB1F71"/>
    <w:rsid w:val="00FC7735"/>
    <w:rsid w:val="00FD04B1"/>
    <w:rsid w:val="00FD2A08"/>
    <w:rsid w:val="00FD402F"/>
    <w:rsid w:val="00FE0574"/>
    <w:rsid w:val="00FE7F9B"/>
    <w:rsid w:val="00FF09C5"/>
    <w:rsid w:val="00FF5AAB"/>
    <w:rsid w:val="00FF70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2D96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spacing w:before="60" w:after="60"/>
      <w:jc w:val="both"/>
      <w:outlineLvl w:val="0"/>
    </w:pPr>
    <w:rPr>
      <w:rFonts w:ascii="Arial" w:hAnsi="Arial" w:cs="Arial"/>
      <w:b/>
      <w:bCs/>
      <w:sz w:val="22"/>
      <w:szCs w:val="22"/>
    </w:rPr>
  </w:style>
  <w:style w:type="paragraph" w:styleId="Titolo2">
    <w:name w:val="heading 2"/>
    <w:basedOn w:val="Normale"/>
    <w:next w:val="Normale"/>
    <w:link w:val="Titolo2Carattere"/>
    <w:uiPriority w:val="99"/>
    <w:qFormat/>
    <w:pPr>
      <w:keepNext/>
      <w:spacing w:before="60" w:after="60"/>
      <w:jc w:val="both"/>
      <w:outlineLvl w:val="1"/>
    </w:pPr>
    <w:rPr>
      <w:rFonts w:ascii="Arial" w:hAnsi="Arial" w:cs="Arial"/>
      <w:i/>
      <w:iCs/>
      <w:sz w:val="22"/>
      <w:szCs w:val="22"/>
    </w:rPr>
  </w:style>
  <w:style w:type="paragraph" w:styleId="Titolo3">
    <w:name w:val="heading 3"/>
    <w:basedOn w:val="Normale"/>
    <w:next w:val="Normale"/>
    <w:link w:val="Titolo3Carattere"/>
    <w:uiPriority w:val="99"/>
    <w:qFormat/>
    <w:pPr>
      <w:keepNext/>
      <w:spacing w:before="60" w:after="60"/>
      <w:jc w:val="center"/>
      <w:outlineLvl w:val="2"/>
    </w:pPr>
    <w:rPr>
      <w:rFonts w:ascii="GoudyOldStyT" w:hAnsi="GoudyOldStyT" w:cs="GoudyOldStyT"/>
      <w:b/>
      <w:bCs/>
      <w:sz w:val="22"/>
      <w:szCs w:val="22"/>
    </w:rPr>
  </w:style>
  <w:style w:type="paragraph" w:styleId="Titolo4">
    <w:name w:val="heading 4"/>
    <w:basedOn w:val="Normale"/>
    <w:next w:val="Normale"/>
    <w:link w:val="Titolo4Carattere"/>
    <w:uiPriority w:val="99"/>
    <w:qFormat/>
    <w:pPr>
      <w:keepNext/>
      <w:tabs>
        <w:tab w:val="left" w:pos="8931"/>
        <w:tab w:val="left" w:pos="10915"/>
      </w:tabs>
      <w:spacing w:before="60" w:after="60" w:line="180" w:lineRule="exact"/>
      <w:ind w:right="-1"/>
      <w:jc w:val="center"/>
      <w:outlineLvl w:val="3"/>
    </w:pPr>
    <w:rPr>
      <w:rFonts w:ascii="GoudyOldStyT" w:hAnsi="GoudyOldStyT" w:cs="GoudyOldStyT"/>
      <w:b/>
      <w:bCs/>
      <w:color w:val="0033CC"/>
      <w:sz w:val="22"/>
      <w:szCs w:val="22"/>
    </w:rPr>
  </w:style>
  <w:style w:type="paragraph" w:styleId="Titolo5">
    <w:name w:val="heading 5"/>
    <w:basedOn w:val="Normale"/>
    <w:next w:val="Normale"/>
    <w:link w:val="Titolo5Carattere"/>
    <w:uiPriority w:val="99"/>
    <w:qFormat/>
    <w:pPr>
      <w:keepNext/>
      <w:outlineLvl w:val="4"/>
    </w:pPr>
    <w:rPr>
      <w:rFonts w:ascii="Century Gothic" w:hAnsi="Century Gothic" w:cs="Century Gothic"/>
      <w:b/>
      <w:bCs/>
      <w:color w:val="0033CC"/>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kern w:val="32"/>
      <w:sz w:val="32"/>
      <w:szCs w:val="32"/>
    </w:rPr>
  </w:style>
  <w:style w:type="character" w:customStyle="1" w:styleId="Titolo2Carattere">
    <w:name w:val="Titolo 2 Carattere"/>
    <w:link w:val="Titolo2"/>
    <w:uiPriority w:val="99"/>
    <w:semiHidden/>
    <w:locked/>
    <w:rPr>
      <w:rFonts w:ascii="Cambria" w:hAnsi="Cambria" w:cs="Times New Roman"/>
      <w:b/>
      <w:bCs/>
      <w:i/>
      <w:iCs/>
      <w:sz w:val="28"/>
      <w:szCs w:val="28"/>
    </w:rPr>
  </w:style>
  <w:style w:type="character" w:customStyle="1" w:styleId="Titolo3Carattere">
    <w:name w:val="Titolo 3 Carattere"/>
    <w:link w:val="Titolo3"/>
    <w:uiPriority w:val="99"/>
    <w:semiHidden/>
    <w:locked/>
    <w:rPr>
      <w:rFonts w:ascii="Cambria" w:hAnsi="Cambria" w:cs="Times New Roman"/>
      <w:b/>
      <w:bCs/>
      <w:sz w:val="26"/>
      <w:szCs w:val="26"/>
    </w:rPr>
  </w:style>
  <w:style w:type="character" w:customStyle="1" w:styleId="Titolo4Carattere">
    <w:name w:val="Titolo 4 Carattere"/>
    <w:link w:val="Titolo4"/>
    <w:uiPriority w:val="99"/>
    <w:semiHidden/>
    <w:locked/>
    <w:rPr>
      <w:rFonts w:ascii="Calibri" w:hAnsi="Calibri" w:cs="Times New Roman"/>
      <w:b/>
      <w:bCs/>
      <w:sz w:val="28"/>
      <w:szCs w:val="28"/>
    </w:rPr>
  </w:style>
  <w:style w:type="character" w:customStyle="1" w:styleId="Titolo5Carattere">
    <w:name w:val="Titolo 5 Carattere"/>
    <w:link w:val="Titolo5"/>
    <w:uiPriority w:val="99"/>
    <w:semiHidden/>
    <w:locked/>
    <w:rPr>
      <w:rFonts w:ascii="Calibri" w:hAnsi="Calibri" w:cs="Times New Roman"/>
      <w:b/>
      <w:bCs/>
      <w:i/>
      <w:iCs/>
      <w:sz w:val="26"/>
      <w:szCs w:val="26"/>
    </w:rPr>
  </w:style>
  <w:style w:type="paragraph" w:styleId="Corpotesto">
    <w:name w:val="Body Text"/>
    <w:basedOn w:val="Normale"/>
    <w:link w:val="CorpotestoCarattere"/>
    <w:uiPriority w:val="99"/>
    <w:pPr>
      <w:spacing w:before="60" w:after="60"/>
      <w:jc w:val="both"/>
    </w:pPr>
    <w:rPr>
      <w:rFonts w:ascii="Arial" w:hAnsi="Arial" w:cs="Arial"/>
    </w:rPr>
  </w:style>
  <w:style w:type="character" w:customStyle="1" w:styleId="CorpotestoCarattere">
    <w:name w:val="Corpo testo Carattere"/>
    <w:link w:val="Corpotesto"/>
    <w:uiPriority w:val="99"/>
    <w:semiHidden/>
    <w:locked/>
    <w:rPr>
      <w:rFonts w:cs="Times New Roman"/>
      <w:sz w:val="24"/>
      <w:szCs w:val="24"/>
    </w:rPr>
  </w:style>
  <w:style w:type="paragraph" w:styleId="Corpodeltesto2">
    <w:name w:val="Body Text 2"/>
    <w:basedOn w:val="Normale"/>
    <w:link w:val="Corpodeltesto2Carattere"/>
    <w:uiPriority w:val="99"/>
    <w:pPr>
      <w:spacing w:before="60" w:after="60"/>
      <w:jc w:val="both"/>
    </w:pPr>
    <w:rPr>
      <w:rFonts w:ascii="Arial" w:hAnsi="Arial" w:cs="Arial"/>
      <w:sz w:val="26"/>
      <w:szCs w:val="26"/>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uiPriority w:val="99"/>
    <w:rsid w:val="004C2AB1"/>
    <w:rPr>
      <w:rFonts w:cs="Times New Roman"/>
      <w:color w:val="0000FF"/>
      <w:u w:val="single"/>
    </w:rPr>
  </w:style>
  <w:style w:type="character" w:customStyle="1" w:styleId="PidipaginaCarattere">
    <w:name w:val="Piè di pagina Carattere"/>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unhideWhenUsed/>
    <w:rsid w:val="00D94278"/>
    <w:rPr>
      <w:rFonts w:ascii="Lucida Grande" w:hAnsi="Lucida Grande" w:cs="Lucida Grande"/>
      <w:sz w:val="18"/>
      <w:szCs w:val="18"/>
    </w:rPr>
  </w:style>
  <w:style w:type="character" w:customStyle="1" w:styleId="TestofumettoCarattere">
    <w:name w:val="Testo fumetto Carattere"/>
    <w:link w:val="Testofumetto"/>
    <w:uiPriority w:val="99"/>
    <w:semiHidden/>
    <w:rsid w:val="00D94278"/>
    <w:rPr>
      <w:rFonts w:ascii="Lucida Grande" w:hAnsi="Lucida Grande" w:cs="Lucida Grande"/>
      <w:sz w:val="18"/>
      <w:szCs w:val="18"/>
    </w:rPr>
  </w:style>
  <w:style w:type="paragraph" w:styleId="Corpodeltesto3">
    <w:name w:val="Body Text 3"/>
    <w:basedOn w:val="Normale"/>
    <w:link w:val="Corpodeltesto3Carattere"/>
    <w:uiPriority w:val="99"/>
    <w:semiHidden/>
    <w:unhideWhenUsed/>
    <w:rsid w:val="004F63FD"/>
    <w:pPr>
      <w:spacing w:after="120"/>
    </w:pPr>
    <w:rPr>
      <w:sz w:val="16"/>
      <w:szCs w:val="16"/>
    </w:rPr>
  </w:style>
  <w:style w:type="character" w:customStyle="1" w:styleId="Corpodeltesto3Carattere">
    <w:name w:val="Corpo del testo 3 Carattere"/>
    <w:link w:val="Corpodeltesto3"/>
    <w:uiPriority w:val="99"/>
    <w:semiHidden/>
    <w:rsid w:val="004F63FD"/>
    <w:rPr>
      <w:sz w:val="16"/>
      <w:szCs w:val="16"/>
    </w:rPr>
  </w:style>
  <w:style w:type="paragraph" w:customStyle="1" w:styleId="Testots">
    <w:name w:val="Testo.ts"/>
    <w:basedOn w:val="Normale"/>
    <w:rsid w:val="004F63FD"/>
    <w:pPr>
      <w:spacing w:after="140" w:line="260" w:lineRule="exact"/>
      <w:jc w:val="both"/>
    </w:pPr>
    <w:rPr>
      <w:sz w:val="22"/>
      <w:szCs w:val="20"/>
    </w:rPr>
  </w:style>
  <w:style w:type="paragraph" w:customStyle="1" w:styleId="Egregioegr">
    <w:name w:val="Egregio.egr"/>
    <w:basedOn w:val="Normale"/>
    <w:next w:val="Testots"/>
    <w:rsid w:val="004F63FD"/>
    <w:pPr>
      <w:spacing w:after="260" w:line="260" w:lineRule="exact"/>
    </w:pPr>
    <w:rPr>
      <w:sz w:val="22"/>
      <w:szCs w:val="20"/>
    </w:rPr>
  </w:style>
  <w:style w:type="paragraph" w:styleId="Citazioneintensa">
    <w:name w:val="Intense Quote"/>
    <w:basedOn w:val="Normale"/>
    <w:next w:val="Normale"/>
    <w:link w:val="CitazioneintensaCarattere"/>
    <w:uiPriority w:val="30"/>
    <w:qFormat/>
    <w:rsid w:val="00D12BFA"/>
    <w:pPr>
      <w:pBdr>
        <w:top w:val="single" w:sz="4" w:space="10" w:color="4F81BD"/>
        <w:bottom w:val="single" w:sz="4" w:space="10" w:color="4F81BD"/>
      </w:pBdr>
      <w:spacing w:before="360" w:after="360"/>
      <w:ind w:left="864" w:right="864"/>
      <w:jc w:val="center"/>
    </w:pPr>
    <w:rPr>
      <w:i/>
      <w:iCs/>
      <w:color w:val="4F81BD"/>
    </w:rPr>
  </w:style>
  <w:style w:type="character" w:customStyle="1" w:styleId="CitazioneintensaCarattere">
    <w:name w:val="Citazione intensa Carattere"/>
    <w:link w:val="Citazioneintensa"/>
    <w:uiPriority w:val="30"/>
    <w:rsid w:val="00D12BFA"/>
    <w:rPr>
      <w:i/>
      <w:iCs/>
      <w:color w:val="4F81BD"/>
    </w:rPr>
  </w:style>
  <w:style w:type="character" w:styleId="Titolodellibro">
    <w:name w:val="Book Title"/>
    <w:uiPriority w:val="33"/>
    <w:qFormat/>
    <w:rsid w:val="00D12BFA"/>
    <w:rPr>
      <w:b/>
      <w:bCs/>
      <w:i/>
      <w:iCs/>
      <w:spacing w:val="5"/>
    </w:rPr>
  </w:style>
  <w:style w:type="paragraph" w:styleId="NormaleWeb">
    <w:name w:val="Normal (Web)"/>
    <w:basedOn w:val="Normale"/>
    <w:uiPriority w:val="99"/>
    <w:unhideWhenUsed/>
    <w:rsid w:val="00307F05"/>
    <w:pPr>
      <w:spacing w:before="100" w:beforeAutospacing="1" w:after="100" w:afterAutospacing="1"/>
    </w:pPr>
  </w:style>
  <w:style w:type="character" w:customStyle="1" w:styleId="apple-tab-span">
    <w:name w:val="apple-tab-span"/>
    <w:basedOn w:val="Carpredefinitoparagrafo"/>
    <w:rsid w:val="00307F05"/>
  </w:style>
  <w:style w:type="paragraph" w:customStyle="1" w:styleId="Default">
    <w:name w:val="Default"/>
    <w:rsid w:val="006B7092"/>
    <w:pPr>
      <w:autoSpaceDE w:val="0"/>
      <w:autoSpaceDN w:val="0"/>
      <w:adjustRightInd w:val="0"/>
    </w:pPr>
    <w:rPr>
      <w:rFonts w:ascii="Arial" w:eastAsia="Calibri" w:hAnsi="Arial" w:cs="Arial"/>
      <w:color w:val="000000"/>
      <w:sz w:val="24"/>
      <w:szCs w:val="24"/>
    </w:rPr>
  </w:style>
  <w:style w:type="character" w:customStyle="1" w:styleId="shorttext">
    <w:name w:val="short_text"/>
    <w:basedOn w:val="Carpredefinitoparagrafo"/>
    <w:rsid w:val="006B7092"/>
  </w:style>
  <w:style w:type="character" w:customStyle="1" w:styleId="hps">
    <w:name w:val="hps"/>
    <w:basedOn w:val="Carpredefinitoparagrafo"/>
    <w:rsid w:val="006B7092"/>
  </w:style>
  <w:style w:type="table" w:styleId="Grigliatabella">
    <w:name w:val="Table Grid"/>
    <w:basedOn w:val="Tabellanormale"/>
    <w:locked/>
    <w:rsid w:val="001B40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B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2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2B18-FF4E-4DCD-85A9-4D917BD6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1414</Words>
  <Characters>8062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Spett</vt:lpstr>
    </vt:vector>
  </TitlesOfParts>
  <Company>__________Û_______________</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Simona Mesciulam</dc:creator>
  <cp:keywords/>
  <dc:description/>
  <cp:lastModifiedBy>Guido Orlandini</cp:lastModifiedBy>
  <cp:revision>4</cp:revision>
  <cp:lastPrinted>2025-10-02T13:28:00Z</cp:lastPrinted>
  <dcterms:created xsi:type="dcterms:W3CDTF">2026-02-05T15:52:00Z</dcterms:created>
  <dcterms:modified xsi:type="dcterms:W3CDTF">2026-02-05T15:53:00Z</dcterms:modified>
</cp:coreProperties>
</file>